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31B28994" w14:textId="339C3A9B" w:rsidR="00423C43" w:rsidRDefault="00423C43" w:rsidP="00423C43">
      <w:pPr>
        <w:pStyle w:val="Heading1"/>
        <w:jc w:val="center"/>
        <w:rPr>
          <w:b/>
          <w:color w:val="auto"/>
          <w:sz w:val="36"/>
          <w:szCs w:val="36"/>
        </w:rPr>
      </w:pPr>
      <w:r w:rsidRPr="00423C43">
        <w:rPr>
          <w:b/>
          <w:color w:val="auto"/>
          <w:sz w:val="36"/>
          <w:szCs w:val="36"/>
        </w:rPr>
        <w:t>Royal Canal Greenway Cycle and Pedestrian Route Phase 4 –</w:t>
      </w:r>
      <w:r>
        <w:rPr>
          <w:b/>
          <w:color w:val="auto"/>
          <w:sz w:val="36"/>
          <w:szCs w:val="36"/>
        </w:rPr>
        <w:t xml:space="preserve"> </w:t>
      </w:r>
      <w:proofErr w:type="spellStart"/>
      <w:r w:rsidRPr="00423C43">
        <w:rPr>
          <w:b/>
          <w:color w:val="auto"/>
          <w:sz w:val="36"/>
          <w:szCs w:val="36"/>
        </w:rPr>
        <w:t>Phibsborough</w:t>
      </w:r>
      <w:proofErr w:type="spellEnd"/>
      <w:r w:rsidRPr="00423C43">
        <w:rPr>
          <w:b/>
          <w:color w:val="auto"/>
          <w:sz w:val="36"/>
          <w:szCs w:val="36"/>
        </w:rPr>
        <w:t xml:space="preserve"> to </w:t>
      </w:r>
      <w:proofErr w:type="spellStart"/>
      <w:r w:rsidRPr="00423C43">
        <w:rPr>
          <w:b/>
          <w:color w:val="auto"/>
          <w:sz w:val="36"/>
          <w:szCs w:val="36"/>
        </w:rPr>
        <w:t>Ashtown</w:t>
      </w:r>
      <w:proofErr w:type="spellEnd"/>
    </w:p>
    <w:p w14:paraId="61C9A96C" w14:textId="6F47A162" w:rsidR="00727836" w:rsidRPr="00B66BA2" w:rsidRDefault="00727836" w:rsidP="00423C43">
      <w:pPr>
        <w:pStyle w:val="Heading1"/>
        <w:jc w:val="center"/>
        <w:rPr>
          <w:b/>
          <w:color w:val="auto"/>
          <w:sz w:val="36"/>
          <w:szCs w:val="36"/>
        </w:rPr>
      </w:pPr>
      <w:r w:rsidRPr="00B66BA2">
        <w:rPr>
          <w:b/>
          <w:color w:val="auto"/>
          <w:sz w:val="36"/>
          <w:szCs w:val="36"/>
        </w:rPr>
        <w:t>Easy Read Summary</w:t>
      </w:r>
    </w:p>
    <w:p w14:paraId="10758AED" w14:textId="77777777" w:rsidR="009F40EB" w:rsidRPr="000E0447" w:rsidRDefault="009F40EB" w:rsidP="00236F51"/>
    <w:p w14:paraId="085F4ECA" w14:textId="77777777" w:rsidR="00A968D9" w:rsidRDefault="009F40EB" w:rsidP="00A968D9">
      <w:pPr>
        <w:pStyle w:val="Heading2"/>
        <w:spacing w:line="240" w:lineRule="auto"/>
        <w:rPr>
          <w:b/>
          <w:color w:val="auto"/>
          <w:sz w:val="32"/>
          <w:szCs w:val="32"/>
        </w:rPr>
      </w:pPr>
      <w:r w:rsidRPr="000E0447">
        <w:rPr>
          <w:b/>
          <w:color w:val="auto"/>
          <w:sz w:val="32"/>
          <w:szCs w:val="32"/>
        </w:rPr>
        <w:t>Where is this project</w:t>
      </w:r>
      <w:r w:rsidR="00727836" w:rsidRPr="000E0447">
        <w:rPr>
          <w:b/>
          <w:color w:val="auto"/>
          <w:sz w:val="32"/>
          <w:szCs w:val="32"/>
        </w:rPr>
        <w:t>?</w:t>
      </w:r>
    </w:p>
    <w:p w14:paraId="4B5E40B2" w14:textId="77777777" w:rsidR="00A968D9" w:rsidRPr="00A968D9" w:rsidRDefault="00A968D9" w:rsidP="00A968D9"/>
    <w:p w14:paraId="7182356D" w14:textId="4C0C5EC4" w:rsidR="00423C43" w:rsidRDefault="00423C43" w:rsidP="005B7907">
      <w:pPr>
        <w:spacing w:line="240" w:lineRule="auto"/>
        <w:jc w:val="both"/>
        <w:rPr>
          <w:szCs w:val="28"/>
        </w:rPr>
      </w:pPr>
      <w:r w:rsidRPr="00423C43">
        <w:rPr>
          <w:szCs w:val="28"/>
        </w:rPr>
        <w:t xml:space="preserve">The Royal Canal Greenway Cycle and Pedestrian Route Phase 4 scheme commences at Cross Guns Bridge on </w:t>
      </w:r>
      <w:proofErr w:type="spellStart"/>
      <w:r w:rsidRPr="00423C43">
        <w:rPr>
          <w:szCs w:val="28"/>
        </w:rPr>
        <w:t>Phibsborough</w:t>
      </w:r>
      <w:proofErr w:type="spellEnd"/>
      <w:r w:rsidRPr="00423C43">
        <w:rPr>
          <w:szCs w:val="28"/>
        </w:rPr>
        <w:t xml:space="preserve"> Road </w:t>
      </w:r>
      <w:r w:rsidR="00F87ED4">
        <w:rPr>
          <w:szCs w:val="28"/>
        </w:rPr>
        <w:t>and continues</w:t>
      </w:r>
      <w:r w:rsidR="00F87ED4" w:rsidRPr="00423C43">
        <w:rPr>
          <w:szCs w:val="28"/>
        </w:rPr>
        <w:t xml:space="preserve"> </w:t>
      </w:r>
      <w:r w:rsidRPr="00423C43">
        <w:rPr>
          <w:szCs w:val="28"/>
        </w:rPr>
        <w:t xml:space="preserve">along the </w:t>
      </w:r>
      <w:r w:rsidR="00F87ED4">
        <w:rPr>
          <w:szCs w:val="28"/>
        </w:rPr>
        <w:t xml:space="preserve">towpath of the </w:t>
      </w:r>
      <w:r w:rsidRPr="00423C43">
        <w:rPr>
          <w:szCs w:val="28"/>
        </w:rPr>
        <w:t xml:space="preserve">Royal Canal to the Village Centre at </w:t>
      </w:r>
      <w:proofErr w:type="spellStart"/>
      <w:r w:rsidRPr="00423C43">
        <w:rPr>
          <w:szCs w:val="28"/>
        </w:rPr>
        <w:t>Ashtown</w:t>
      </w:r>
      <w:proofErr w:type="spellEnd"/>
      <w:r w:rsidRPr="00423C43">
        <w:rPr>
          <w:szCs w:val="28"/>
        </w:rPr>
        <w:t xml:space="preserve"> and is approximately 4.2km in </w:t>
      </w:r>
      <w:r w:rsidR="002774B8" w:rsidRPr="00423C43">
        <w:rPr>
          <w:szCs w:val="28"/>
        </w:rPr>
        <w:t>length.</w:t>
      </w:r>
    </w:p>
    <w:p w14:paraId="1955EE37" w14:textId="0A6363A3" w:rsidR="002774B8" w:rsidRDefault="002774B8" w:rsidP="005B7907">
      <w:pPr>
        <w:spacing w:line="240" w:lineRule="auto"/>
        <w:jc w:val="both"/>
        <w:rPr>
          <w:szCs w:val="28"/>
        </w:rPr>
      </w:pPr>
      <w:r>
        <w:rPr>
          <w:noProof/>
          <w:lang w:val="en-GB" w:eastAsia="en-GB" w:bidi="ar-SA"/>
        </w:rPr>
        <w:drawing>
          <wp:inline distT="0" distB="0" distL="0" distR="0" wp14:anchorId="21F21E49" wp14:editId="1C01D197">
            <wp:extent cx="5731510" cy="3189605"/>
            <wp:effectExtent l="0" t="0" r="2540" b="0"/>
            <wp:docPr id="1" name="Picture 1" descr="The Figure 1 below represents a plan view of the location for the Royal Canal Greenway Cycle and Pedestrian Route Phase 4.  The figure utilizes different coloured lines to represent distinct sections of the route. The blue dashed line represents the extension of the original Part 8 of the Royal Canal Greenway. This extension starts at Phibsborough Road and continues all the way to Ashtown. Additionally, there are red sections in the figure indicating the extensions of the amending part 8. These sections highlight areas where the required widening of the northern bank towpath has been achieved by reconfiguring the canal chann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map of a city&#10;&#10;Description automatically generated with low confidence"/>
                    <pic:cNvPicPr/>
                  </pic:nvPicPr>
                  <pic:blipFill>
                    <a:blip r:embed="rId8"/>
                    <a:stretch>
                      <a:fillRect/>
                    </a:stretch>
                  </pic:blipFill>
                  <pic:spPr>
                    <a:xfrm>
                      <a:off x="0" y="0"/>
                      <a:ext cx="5731510" cy="3189605"/>
                    </a:xfrm>
                    <a:prstGeom prst="rect">
                      <a:avLst/>
                    </a:prstGeom>
                  </pic:spPr>
                </pic:pic>
              </a:graphicData>
            </a:graphic>
          </wp:inline>
        </w:drawing>
      </w:r>
    </w:p>
    <w:p w14:paraId="312AA708" w14:textId="7330B9BD" w:rsidR="00301824" w:rsidRDefault="00301824" w:rsidP="00301824">
      <w:pPr>
        <w:pStyle w:val="Caption"/>
        <w:jc w:val="center"/>
      </w:pPr>
      <w:bookmarkStart w:id="0" w:name="_Ref140480899"/>
      <w:r>
        <w:t xml:space="preserve">Figure </w:t>
      </w:r>
      <w:fldSimple w:instr=" SEQ Figure \* ARABIC ">
        <w:r w:rsidR="00502681">
          <w:rPr>
            <w:noProof/>
          </w:rPr>
          <w:t>1</w:t>
        </w:r>
      </w:fldSimple>
      <w:bookmarkEnd w:id="0"/>
      <w:r>
        <w:t xml:space="preserve"> </w:t>
      </w:r>
      <w:r w:rsidRPr="00301824">
        <w:t xml:space="preserve">Scheme Location </w:t>
      </w:r>
      <w:r>
        <w:t>with in red the</w:t>
      </w:r>
      <w:r w:rsidRPr="00301824">
        <w:t xml:space="preserve"> Canal Reconfiguration Locations</w:t>
      </w:r>
    </w:p>
    <w:p w14:paraId="5B40B646" w14:textId="77777777" w:rsidR="001D2804" w:rsidRDefault="001D2804" w:rsidP="001D2804">
      <w:pPr>
        <w:jc w:val="center"/>
      </w:pPr>
    </w:p>
    <w:p w14:paraId="78CA54FE" w14:textId="77777777" w:rsidR="00727836" w:rsidRDefault="00727836" w:rsidP="005B7907">
      <w:pPr>
        <w:pStyle w:val="Heading2"/>
        <w:jc w:val="both"/>
        <w:rPr>
          <w:b/>
          <w:color w:val="auto"/>
          <w:sz w:val="32"/>
          <w:szCs w:val="32"/>
        </w:rPr>
      </w:pPr>
      <w:r w:rsidRPr="000E0447">
        <w:rPr>
          <w:b/>
          <w:color w:val="auto"/>
          <w:sz w:val="32"/>
          <w:szCs w:val="32"/>
        </w:rPr>
        <w:t>Why do we need to do this work?</w:t>
      </w:r>
    </w:p>
    <w:p w14:paraId="113A9ED7" w14:textId="77777777" w:rsidR="00F61961" w:rsidRDefault="00F61961" w:rsidP="00F61961">
      <w:pPr>
        <w:spacing w:line="240" w:lineRule="auto"/>
        <w:jc w:val="both"/>
        <w:rPr>
          <w:szCs w:val="28"/>
        </w:rPr>
      </w:pPr>
    </w:p>
    <w:p w14:paraId="070B06BE" w14:textId="09A57E03" w:rsidR="00F61961" w:rsidRDefault="00F61961" w:rsidP="00F61961">
      <w:pPr>
        <w:spacing w:line="240" w:lineRule="auto"/>
        <w:jc w:val="both"/>
        <w:rPr>
          <w:szCs w:val="28"/>
        </w:rPr>
      </w:pPr>
      <w:r w:rsidRPr="00F61961">
        <w:rPr>
          <w:szCs w:val="28"/>
        </w:rPr>
        <w:t>The current canal towpath is too narrow</w:t>
      </w:r>
      <w:r>
        <w:rPr>
          <w:szCs w:val="28"/>
        </w:rPr>
        <w:t>,</w:t>
      </w:r>
      <w:r w:rsidRPr="00F61961">
        <w:rPr>
          <w:szCs w:val="28"/>
        </w:rPr>
        <w:t xml:space="preserve"> at 2</w:t>
      </w:r>
      <w:r w:rsidR="00F905C3">
        <w:rPr>
          <w:szCs w:val="28"/>
        </w:rPr>
        <w:t xml:space="preserve"> </w:t>
      </w:r>
      <w:r w:rsidRPr="00F61961">
        <w:rPr>
          <w:szCs w:val="28"/>
        </w:rPr>
        <w:t>m</w:t>
      </w:r>
      <w:r w:rsidR="00F905C3">
        <w:rPr>
          <w:szCs w:val="28"/>
        </w:rPr>
        <w:t>etres</w:t>
      </w:r>
      <w:r w:rsidRPr="00F61961">
        <w:rPr>
          <w:szCs w:val="28"/>
        </w:rPr>
        <w:t xml:space="preserve"> or less over extensive lengths</w:t>
      </w:r>
      <w:r>
        <w:rPr>
          <w:szCs w:val="28"/>
        </w:rPr>
        <w:t xml:space="preserve">, </w:t>
      </w:r>
      <w:r w:rsidR="00F87ED4">
        <w:rPr>
          <w:szCs w:val="28"/>
        </w:rPr>
        <w:t xml:space="preserve">to cater for both pedestrians and cyclists </w:t>
      </w:r>
      <w:r w:rsidRPr="00F61961">
        <w:rPr>
          <w:szCs w:val="28"/>
        </w:rPr>
        <w:t>and</w:t>
      </w:r>
      <w:r w:rsidR="00F87ED4">
        <w:rPr>
          <w:szCs w:val="28"/>
        </w:rPr>
        <w:t>, with increasing numbers of both groups of users along the route, improvements are necessary</w:t>
      </w:r>
      <w:r w:rsidRPr="00F61961">
        <w:rPr>
          <w:szCs w:val="28"/>
        </w:rPr>
        <w:t xml:space="preserve">. </w:t>
      </w:r>
    </w:p>
    <w:p w14:paraId="5796B263" w14:textId="08ACF9E8" w:rsidR="00F61961" w:rsidRDefault="00853DDF" w:rsidP="00F61961">
      <w:pPr>
        <w:spacing w:line="240" w:lineRule="auto"/>
        <w:jc w:val="both"/>
        <w:rPr>
          <w:szCs w:val="28"/>
        </w:rPr>
      </w:pPr>
      <w:r w:rsidRPr="00853DDF">
        <w:rPr>
          <w:szCs w:val="28"/>
        </w:rPr>
        <w:t>Suitable widening is required</w:t>
      </w:r>
      <w:r w:rsidRPr="00F61961">
        <w:rPr>
          <w:szCs w:val="28"/>
        </w:rPr>
        <w:t xml:space="preserve"> to</w:t>
      </w:r>
      <w:r w:rsidR="00F61961" w:rsidRPr="00F61961">
        <w:rPr>
          <w:szCs w:val="28"/>
        </w:rPr>
        <w:t xml:space="preserve"> accommodate more users for amenity and commuting purposes. </w:t>
      </w:r>
    </w:p>
    <w:p w14:paraId="47B1DAB7" w14:textId="3ECBA876" w:rsidR="00F61961" w:rsidRDefault="00F61961" w:rsidP="00F61961">
      <w:pPr>
        <w:spacing w:line="240" w:lineRule="auto"/>
        <w:jc w:val="both"/>
        <w:rPr>
          <w:szCs w:val="28"/>
        </w:rPr>
      </w:pPr>
      <w:r w:rsidRPr="00F61961">
        <w:rPr>
          <w:szCs w:val="28"/>
        </w:rPr>
        <w:lastRenderedPageBreak/>
        <w:t xml:space="preserve">Residential development in </w:t>
      </w:r>
      <w:proofErr w:type="spellStart"/>
      <w:r w:rsidRPr="00F61961">
        <w:rPr>
          <w:szCs w:val="28"/>
        </w:rPr>
        <w:t>Ashtown</w:t>
      </w:r>
      <w:proofErr w:type="spellEnd"/>
      <w:r w:rsidR="00853DDF">
        <w:rPr>
          <w:szCs w:val="28"/>
        </w:rPr>
        <w:t xml:space="preserve"> </w:t>
      </w:r>
      <w:r w:rsidRPr="00F61961">
        <w:rPr>
          <w:szCs w:val="28"/>
        </w:rPr>
        <w:t>/</w:t>
      </w:r>
      <w:r w:rsidR="00853DDF">
        <w:rPr>
          <w:szCs w:val="28"/>
        </w:rPr>
        <w:t xml:space="preserve"> </w:t>
      </w:r>
      <w:proofErr w:type="spellStart"/>
      <w:r w:rsidRPr="00F61961">
        <w:rPr>
          <w:szCs w:val="28"/>
        </w:rPr>
        <w:t>Pelletstown</w:t>
      </w:r>
      <w:proofErr w:type="spellEnd"/>
      <w:r w:rsidRPr="00F61961">
        <w:rPr>
          <w:szCs w:val="28"/>
        </w:rPr>
        <w:t xml:space="preserve"> has already increased pedestrian</w:t>
      </w:r>
      <w:r w:rsidR="00F87ED4">
        <w:rPr>
          <w:szCs w:val="28"/>
        </w:rPr>
        <w:t xml:space="preserve"> and cyclist</w:t>
      </w:r>
      <w:r w:rsidRPr="00F61961">
        <w:rPr>
          <w:szCs w:val="28"/>
        </w:rPr>
        <w:t xml:space="preserve"> demand, which will further rise with </w:t>
      </w:r>
      <w:r w:rsidR="00F87ED4">
        <w:rPr>
          <w:szCs w:val="28"/>
        </w:rPr>
        <w:t xml:space="preserve">the development of further </w:t>
      </w:r>
      <w:r w:rsidRPr="00F61961">
        <w:rPr>
          <w:szCs w:val="28"/>
        </w:rPr>
        <w:t>new homes on undeveloped lands.</w:t>
      </w:r>
      <w:r w:rsidR="00F87ED4">
        <w:rPr>
          <w:szCs w:val="28"/>
        </w:rPr>
        <w:t xml:space="preserve"> In addition, ongoing improvements to the canal towpath further west will connect the route to Mullingar, increasing demand for both leisure and commuting uses.</w:t>
      </w:r>
    </w:p>
    <w:p w14:paraId="09DA7371" w14:textId="517BF074" w:rsidR="00853DDF" w:rsidRDefault="00853DDF" w:rsidP="00F61961">
      <w:pPr>
        <w:spacing w:line="240" w:lineRule="auto"/>
        <w:jc w:val="both"/>
        <w:rPr>
          <w:szCs w:val="28"/>
        </w:rPr>
      </w:pPr>
      <w:r w:rsidRPr="00853DDF">
        <w:rPr>
          <w:szCs w:val="28"/>
        </w:rPr>
        <w:t xml:space="preserve">The project </w:t>
      </w:r>
      <w:r w:rsidR="00F87ED4">
        <w:rPr>
          <w:szCs w:val="28"/>
        </w:rPr>
        <w:t>will</w:t>
      </w:r>
      <w:r w:rsidRPr="00853DDF">
        <w:rPr>
          <w:szCs w:val="28"/>
        </w:rPr>
        <w:t xml:space="preserve"> widen the canal towpath and </w:t>
      </w:r>
      <w:r w:rsidR="00F87ED4">
        <w:rPr>
          <w:szCs w:val="28"/>
        </w:rPr>
        <w:t xml:space="preserve">will </w:t>
      </w:r>
      <w:r w:rsidRPr="00853DDF">
        <w:rPr>
          <w:szCs w:val="28"/>
        </w:rPr>
        <w:t xml:space="preserve">enhance it by adding </w:t>
      </w:r>
      <w:r w:rsidR="00F87ED4">
        <w:rPr>
          <w:szCs w:val="28"/>
        </w:rPr>
        <w:t>improved</w:t>
      </w:r>
      <w:r w:rsidRPr="00853DDF">
        <w:rPr>
          <w:szCs w:val="28"/>
        </w:rPr>
        <w:t xml:space="preserve"> pavement</w:t>
      </w:r>
      <w:r w:rsidR="00F87ED4">
        <w:rPr>
          <w:szCs w:val="28"/>
        </w:rPr>
        <w:t>s</w:t>
      </w:r>
      <w:r w:rsidRPr="00853DDF">
        <w:rPr>
          <w:szCs w:val="28"/>
        </w:rPr>
        <w:t>, public lighting, CCTV for security, and removing existing kissing gate barriers at access points.</w:t>
      </w:r>
    </w:p>
    <w:p w14:paraId="2AD7432B" w14:textId="77777777" w:rsidR="003C2AA6" w:rsidRDefault="003C2AA6" w:rsidP="00F61961">
      <w:pPr>
        <w:spacing w:line="240" w:lineRule="auto"/>
        <w:jc w:val="both"/>
        <w:rPr>
          <w:szCs w:val="28"/>
        </w:rPr>
      </w:pPr>
    </w:p>
    <w:p w14:paraId="760FAA65" w14:textId="40EB12A4" w:rsidR="003C2AA6" w:rsidRPr="00236F51" w:rsidRDefault="003C2AA6" w:rsidP="00236F51">
      <w:pPr>
        <w:pStyle w:val="Heading2"/>
        <w:jc w:val="both"/>
        <w:rPr>
          <w:b/>
          <w:color w:val="auto"/>
          <w:sz w:val="32"/>
          <w:szCs w:val="32"/>
        </w:rPr>
      </w:pPr>
      <w:r w:rsidRPr="00236F51">
        <w:rPr>
          <w:b/>
          <w:color w:val="auto"/>
          <w:sz w:val="32"/>
          <w:szCs w:val="32"/>
        </w:rPr>
        <w:t>What was previously approved in Part 8?</w:t>
      </w:r>
    </w:p>
    <w:p w14:paraId="24E7E4F7" w14:textId="77777777" w:rsidR="00236F51" w:rsidRDefault="00236F51" w:rsidP="003C2AA6">
      <w:pPr>
        <w:spacing w:line="240" w:lineRule="auto"/>
        <w:jc w:val="both"/>
        <w:rPr>
          <w:szCs w:val="28"/>
        </w:rPr>
      </w:pPr>
    </w:p>
    <w:p w14:paraId="35C8A510" w14:textId="57EC229E" w:rsidR="003C2AA6" w:rsidRDefault="003C2AA6" w:rsidP="003C2AA6">
      <w:pPr>
        <w:spacing w:line="240" w:lineRule="auto"/>
        <w:jc w:val="both"/>
        <w:rPr>
          <w:szCs w:val="28"/>
        </w:rPr>
      </w:pPr>
      <w:r w:rsidRPr="003C2AA6">
        <w:rPr>
          <w:szCs w:val="28"/>
        </w:rPr>
        <w:t xml:space="preserve">The earlier Part </w:t>
      </w:r>
      <w:r w:rsidR="00F87ED4">
        <w:rPr>
          <w:szCs w:val="28"/>
        </w:rPr>
        <w:t>8</w:t>
      </w:r>
      <w:r w:rsidR="00F87ED4" w:rsidRPr="003C2AA6">
        <w:rPr>
          <w:szCs w:val="28"/>
        </w:rPr>
        <w:t xml:space="preserve"> </w:t>
      </w:r>
      <w:r w:rsidRPr="003C2AA6">
        <w:rPr>
          <w:szCs w:val="28"/>
        </w:rPr>
        <w:t>application allows for the greenway to be constructed in two phases. The first would be the construction of the greenway in areas where land is already available. The second phase would be completed after land is acquired</w:t>
      </w:r>
      <w:r w:rsidR="007B554F">
        <w:rPr>
          <w:szCs w:val="28"/>
        </w:rPr>
        <w:t xml:space="preserve"> to the north of the towpath</w:t>
      </w:r>
      <w:r w:rsidRPr="003C2AA6">
        <w:rPr>
          <w:szCs w:val="28"/>
        </w:rPr>
        <w:t xml:space="preserve"> in areas where widening is needed. </w:t>
      </w:r>
    </w:p>
    <w:p w14:paraId="75D3372A" w14:textId="04EDFA6D" w:rsidR="003C2AA6" w:rsidRDefault="003C2AA6" w:rsidP="003C2AA6">
      <w:pPr>
        <w:spacing w:line="240" w:lineRule="auto"/>
        <w:jc w:val="both"/>
        <w:rPr>
          <w:szCs w:val="28"/>
        </w:rPr>
      </w:pPr>
      <w:r w:rsidRPr="003C2AA6">
        <w:rPr>
          <w:szCs w:val="28"/>
        </w:rPr>
        <w:t>This amending Part VIII will remove the requirement for land acquisition and instead proposes widening the existing towpath by realigning the norther</w:t>
      </w:r>
      <w:r w:rsidR="007B554F">
        <w:rPr>
          <w:szCs w:val="28"/>
        </w:rPr>
        <w:t>n</w:t>
      </w:r>
      <w:r w:rsidRPr="003C2AA6">
        <w:rPr>
          <w:szCs w:val="28"/>
        </w:rPr>
        <w:t xml:space="preserve"> bank of the canal channel.</w:t>
      </w:r>
    </w:p>
    <w:p w14:paraId="58FCEEB6" w14:textId="77777777" w:rsidR="003C2AA6" w:rsidRDefault="003C2AA6" w:rsidP="003C2AA6">
      <w:pPr>
        <w:spacing w:line="240" w:lineRule="auto"/>
        <w:jc w:val="both"/>
        <w:rPr>
          <w:szCs w:val="28"/>
        </w:rPr>
      </w:pPr>
    </w:p>
    <w:p w14:paraId="42F51F2E" w14:textId="740491E9" w:rsidR="00F97580" w:rsidRDefault="00236F51" w:rsidP="00236F51">
      <w:pPr>
        <w:pStyle w:val="Heading2"/>
        <w:jc w:val="both"/>
        <w:rPr>
          <w:b/>
          <w:color w:val="auto"/>
          <w:sz w:val="32"/>
          <w:szCs w:val="32"/>
        </w:rPr>
      </w:pPr>
      <w:r w:rsidRPr="00236F51">
        <w:rPr>
          <w:b/>
          <w:color w:val="auto"/>
          <w:sz w:val="32"/>
          <w:szCs w:val="32"/>
        </w:rPr>
        <w:t xml:space="preserve">Where are the locations where </w:t>
      </w:r>
      <w:r w:rsidR="00F97580">
        <w:rPr>
          <w:b/>
          <w:color w:val="auto"/>
          <w:sz w:val="32"/>
          <w:szCs w:val="32"/>
        </w:rPr>
        <w:t xml:space="preserve">the </w:t>
      </w:r>
      <w:r w:rsidR="00F97580" w:rsidRPr="00F97580">
        <w:rPr>
          <w:b/>
          <w:color w:val="auto"/>
          <w:sz w:val="32"/>
          <w:szCs w:val="32"/>
        </w:rPr>
        <w:t>Realignment of Canal</w:t>
      </w:r>
      <w:r w:rsidR="00F97580">
        <w:rPr>
          <w:b/>
          <w:color w:val="auto"/>
          <w:sz w:val="32"/>
          <w:szCs w:val="32"/>
        </w:rPr>
        <w:t xml:space="preserve"> is </w:t>
      </w:r>
      <w:proofErr w:type="gramStart"/>
      <w:r w:rsidR="00F97580">
        <w:rPr>
          <w:b/>
          <w:color w:val="auto"/>
          <w:sz w:val="32"/>
          <w:szCs w:val="32"/>
        </w:rPr>
        <w:t>proposed</w:t>
      </w:r>
      <w:proofErr w:type="gramEnd"/>
      <w:r w:rsidR="00F97580">
        <w:rPr>
          <w:b/>
          <w:color w:val="auto"/>
          <w:sz w:val="32"/>
          <w:szCs w:val="32"/>
        </w:rPr>
        <w:t>?</w:t>
      </w:r>
    </w:p>
    <w:p w14:paraId="661F6D8E" w14:textId="77777777" w:rsidR="00F97580" w:rsidRPr="00F97580" w:rsidRDefault="00F97580" w:rsidP="00F97580"/>
    <w:p w14:paraId="3FBF148B" w14:textId="77777777" w:rsidR="00F97580" w:rsidRDefault="00F97580" w:rsidP="00F97580">
      <w:pPr>
        <w:spacing w:line="240" w:lineRule="auto"/>
        <w:jc w:val="both"/>
        <w:rPr>
          <w:szCs w:val="28"/>
        </w:rPr>
      </w:pPr>
      <w:r w:rsidRPr="00F97580">
        <w:rPr>
          <w:szCs w:val="28"/>
        </w:rPr>
        <w:t xml:space="preserve">It is proposed to widen the towpath by realigning the northern bank of the canal at the following three locations to overcome the need for third party land acquisition: </w:t>
      </w:r>
    </w:p>
    <w:p w14:paraId="7DF80150" w14:textId="5F237736" w:rsidR="00F97580" w:rsidRPr="00F97580" w:rsidRDefault="00F97580" w:rsidP="00BC613D">
      <w:pPr>
        <w:pStyle w:val="ListParagraph"/>
        <w:numPr>
          <w:ilvl w:val="0"/>
          <w:numId w:val="3"/>
        </w:numPr>
        <w:spacing w:line="360" w:lineRule="auto"/>
        <w:jc w:val="both"/>
        <w:rPr>
          <w:szCs w:val="28"/>
        </w:rPr>
      </w:pPr>
      <w:r w:rsidRPr="00F97580">
        <w:rPr>
          <w:szCs w:val="28"/>
        </w:rPr>
        <w:t>West of Lock 6 for approximately 600</w:t>
      </w:r>
      <w:r w:rsidR="00F905C3">
        <w:rPr>
          <w:szCs w:val="28"/>
        </w:rPr>
        <w:t xml:space="preserve"> </w:t>
      </w:r>
      <w:r w:rsidRPr="00F97580">
        <w:rPr>
          <w:szCs w:val="28"/>
        </w:rPr>
        <w:t>m</w:t>
      </w:r>
      <w:r w:rsidR="00F905C3">
        <w:rPr>
          <w:szCs w:val="28"/>
        </w:rPr>
        <w:t>etres</w:t>
      </w:r>
      <w:r w:rsidRPr="00F97580">
        <w:rPr>
          <w:szCs w:val="28"/>
        </w:rPr>
        <w:t>, realigning by up to 2.15</w:t>
      </w:r>
      <w:r w:rsidR="00F905C3">
        <w:rPr>
          <w:szCs w:val="28"/>
        </w:rPr>
        <w:t xml:space="preserve"> </w:t>
      </w:r>
      <w:r w:rsidRPr="00F97580">
        <w:rPr>
          <w:szCs w:val="28"/>
        </w:rPr>
        <w:t>m</w:t>
      </w:r>
      <w:r w:rsidR="00F905C3">
        <w:rPr>
          <w:szCs w:val="28"/>
        </w:rPr>
        <w:t>etres</w:t>
      </w:r>
      <w:r w:rsidRPr="00F97580">
        <w:rPr>
          <w:szCs w:val="28"/>
        </w:rPr>
        <w:t xml:space="preserve"> </w:t>
      </w:r>
    </w:p>
    <w:p w14:paraId="65AAD16B" w14:textId="58D192D0" w:rsidR="00F97580" w:rsidRPr="00F97580" w:rsidRDefault="00F97580" w:rsidP="00BC613D">
      <w:pPr>
        <w:pStyle w:val="ListParagraph"/>
        <w:numPr>
          <w:ilvl w:val="0"/>
          <w:numId w:val="3"/>
        </w:numPr>
        <w:spacing w:line="360" w:lineRule="auto"/>
        <w:jc w:val="both"/>
        <w:rPr>
          <w:szCs w:val="28"/>
        </w:rPr>
      </w:pPr>
      <w:r w:rsidRPr="00F97580">
        <w:rPr>
          <w:szCs w:val="28"/>
        </w:rPr>
        <w:t xml:space="preserve">West of </w:t>
      </w:r>
      <w:proofErr w:type="spellStart"/>
      <w:r w:rsidRPr="00F97580">
        <w:rPr>
          <w:szCs w:val="28"/>
        </w:rPr>
        <w:t>Broombridge</w:t>
      </w:r>
      <w:proofErr w:type="spellEnd"/>
      <w:r w:rsidRPr="00F97580">
        <w:rPr>
          <w:szCs w:val="28"/>
        </w:rPr>
        <w:t xml:space="preserve"> for approximately 345</w:t>
      </w:r>
      <w:r w:rsidR="00F905C3">
        <w:rPr>
          <w:szCs w:val="28"/>
        </w:rPr>
        <w:t xml:space="preserve"> </w:t>
      </w:r>
      <w:r w:rsidRPr="00F97580">
        <w:rPr>
          <w:szCs w:val="28"/>
        </w:rPr>
        <w:t>m</w:t>
      </w:r>
      <w:r w:rsidR="00F905C3">
        <w:rPr>
          <w:szCs w:val="28"/>
        </w:rPr>
        <w:t>etres, realigning by up to 1.4 metres</w:t>
      </w:r>
      <w:r w:rsidRPr="00F97580">
        <w:rPr>
          <w:szCs w:val="28"/>
        </w:rPr>
        <w:t xml:space="preserve"> </w:t>
      </w:r>
    </w:p>
    <w:p w14:paraId="135894B6" w14:textId="03F50930" w:rsidR="00F97580" w:rsidRPr="00F97580" w:rsidRDefault="00F97580" w:rsidP="00BC613D">
      <w:pPr>
        <w:pStyle w:val="ListParagraph"/>
        <w:numPr>
          <w:ilvl w:val="0"/>
          <w:numId w:val="3"/>
        </w:numPr>
        <w:spacing w:line="360" w:lineRule="auto"/>
        <w:jc w:val="both"/>
        <w:rPr>
          <w:szCs w:val="28"/>
        </w:rPr>
      </w:pPr>
      <w:r w:rsidRPr="00F97580">
        <w:rPr>
          <w:szCs w:val="28"/>
        </w:rPr>
        <w:t>West</w:t>
      </w:r>
      <w:r w:rsidR="00F905C3">
        <w:rPr>
          <w:szCs w:val="28"/>
        </w:rPr>
        <w:t xml:space="preserve"> of Lock 8 for approximately 85 metres</w:t>
      </w:r>
      <w:r w:rsidRPr="00F97580">
        <w:rPr>
          <w:szCs w:val="28"/>
        </w:rPr>
        <w:t>, realigning by up to 1.75</w:t>
      </w:r>
      <w:r w:rsidR="00F905C3">
        <w:rPr>
          <w:szCs w:val="28"/>
        </w:rPr>
        <w:t xml:space="preserve"> metres</w:t>
      </w:r>
    </w:p>
    <w:p w14:paraId="37732874" w14:textId="61C7A7FB" w:rsidR="00B66BA2" w:rsidRDefault="00066916" w:rsidP="00B66BA2">
      <w:pPr>
        <w:pStyle w:val="Heading2"/>
        <w:jc w:val="both"/>
        <w:rPr>
          <w:b/>
          <w:color w:val="auto"/>
          <w:sz w:val="32"/>
          <w:szCs w:val="32"/>
        </w:rPr>
      </w:pPr>
      <w:r w:rsidRPr="00066916">
        <w:rPr>
          <w:b/>
          <w:color w:val="auto"/>
          <w:sz w:val="32"/>
          <w:szCs w:val="32"/>
        </w:rPr>
        <w:lastRenderedPageBreak/>
        <w:t xml:space="preserve">Who did </w:t>
      </w:r>
      <w:r>
        <w:rPr>
          <w:b/>
          <w:color w:val="auto"/>
          <w:sz w:val="32"/>
          <w:szCs w:val="32"/>
        </w:rPr>
        <w:t xml:space="preserve">you </w:t>
      </w:r>
      <w:r w:rsidRPr="00066916">
        <w:rPr>
          <w:b/>
          <w:color w:val="auto"/>
          <w:sz w:val="32"/>
          <w:szCs w:val="32"/>
        </w:rPr>
        <w:t>contact during the design process?</w:t>
      </w:r>
    </w:p>
    <w:p w14:paraId="14B6E458" w14:textId="77777777" w:rsidR="00A619E9" w:rsidRDefault="00A619E9" w:rsidP="00932838">
      <w:pPr>
        <w:jc w:val="both"/>
      </w:pPr>
    </w:p>
    <w:p w14:paraId="61FCA63F" w14:textId="1EB27DAB" w:rsidR="00A619E9" w:rsidRPr="00A619E9" w:rsidRDefault="00A619E9" w:rsidP="00932838">
      <w:pPr>
        <w:jc w:val="both"/>
        <w:rPr>
          <w:szCs w:val="28"/>
        </w:rPr>
      </w:pPr>
      <w:r w:rsidRPr="00A619E9">
        <w:rPr>
          <w:szCs w:val="28"/>
        </w:rPr>
        <w:t>Dublin City Council</w:t>
      </w:r>
      <w:r w:rsidRPr="00A619E9">
        <w:t xml:space="preserve"> </w:t>
      </w:r>
      <w:r w:rsidR="007B554F">
        <w:rPr>
          <w:szCs w:val="28"/>
        </w:rPr>
        <w:t>engaged with</w:t>
      </w:r>
      <w:r w:rsidR="007B554F" w:rsidRPr="00A619E9">
        <w:rPr>
          <w:szCs w:val="28"/>
        </w:rPr>
        <w:t xml:space="preserve"> </w:t>
      </w:r>
      <w:r w:rsidR="007B554F">
        <w:rPr>
          <w:szCs w:val="28"/>
        </w:rPr>
        <w:t>local elected representatives</w:t>
      </w:r>
      <w:r w:rsidR="00066E9B">
        <w:rPr>
          <w:szCs w:val="28"/>
        </w:rPr>
        <w:t>,</w:t>
      </w:r>
      <w:r w:rsidR="007B554F">
        <w:rPr>
          <w:szCs w:val="28"/>
        </w:rPr>
        <w:t xml:space="preserve"> members of </w:t>
      </w:r>
      <w:r w:rsidRPr="00A619E9">
        <w:rPr>
          <w:szCs w:val="28"/>
        </w:rPr>
        <w:t xml:space="preserve">the </w:t>
      </w:r>
      <w:r w:rsidR="007B554F">
        <w:rPr>
          <w:szCs w:val="28"/>
        </w:rPr>
        <w:t>local community</w:t>
      </w:r>
      <w:r w:rsidR="00066E9B">
        <w:rPr>
          <w:szCs w:val="28"/>
        </w:rPr>
        <w:t>, internal Dublin City Council departments, National Parks and Wildlife, Waterways Ireland, Irish Rail and the ESB</w:t>
      </w:r>
      <w:r w:rsidR="007B554F">
        <w:rPr>
          <w:szCs w:val="28"/>
        </w:rPr>
        <w:t xml:space="preserve"> in relation to </w:t>
      </w:r>
      <w:r w:rsidR="00066E9B">
        <w:rPr>
          <w:szCs w:val="28"/>
        </w:rPr>
        <w:t>this</w:t>
      </w:r>
      <w:r w:rsidR="007B554F">
        <w:rPr>
          <w:szCs w:val="28"/>
        </w:rPr>
        <w:t xml:space="preserve"> amending Part 8 proposals.</w:t>
      </w:r>
      <w:r>
        <w:rPr>
          <w:szCs w:val="28"/>
        </w:rPr>
        <w:t xml:space="preserve"> </w:t>
      </w:r>
      <w:r w:rsidRPr="00A619E9">
        <w:rPr>
          <w:szCs w:val="28"/>
        </w:rPr>
        <w:t>There was and is ongoing engagement via</w:t>
      </w:r>
      <w:r>
        <w:rPr>
          <w:szCs w:val="28"/>
        </w:rPr>
        <w:t xml:space="preserve"> meeting,</w:t>
      </w:r>
      <w:r w:rsidRPr="00A619E9">
        <w:rPr>
          <w:szCs w:val="28"/>
        </w:rPr>
        <w:t xml:space="preserve"> phone conversations and through email in order to fully inform the design and address access </w:t>
      </w:r>
      <w:r w:rsidR="007B554F">
        <w:rPr>
          <w:szCs w:val="28"/>
        </w:rPr>
        <w:t xml:space="preserve">issues. </w:t>
      </w:r>
    </w:p>
    <w:p w14:paraId="0A3DC498" w14:textId="77777777" w:rsidR="00B66BA2" w:rsidRDefault="00B66BA2" w:rsidP="00522467"/>
    <w:p w14:paraId="21C523E1" w14:textId="7B9A5B0E" w:rsidR="00522467" w:rsidRDefault="00522467" w:rsidP="00522467">
      <w:pPr>
        <w:pStyle w:val="Heading2"/>
        <w:jc w:val="both"/>
        <w:rPr>
          <w:b/>
          <w:color w:val="auto"/>
          <w:sz w:val="32"/>
          <w:szCs w:val="32"/>
        </w:rPr>
      </w:pPr>
      <w:r w:rsidRPr="00522467">
        <w:rPr>
          <w:b/>
          <w:color w:val="auto"/>
          <w:sz w:val="32"/>
          <w:szCs w:val="32"/>
        </w:rPr>
        <w:t>Who defines the requirements for realignment</w:t>
      </w:r>
      <w:r>
        <w:rPr>
          <w:b/>
          <w:color w:val="auto"/>
          <w:sz w:val="32"/>
          <w:szCs w:val="32"/>
        </w:rPr>
        <w:t xml:space="preserve"> </w:t>
      </w:r>
      <w:r w:rsidRPr="00522467">
        <w:rPr>
          <w:b/>
          <w:color w:val="auto"/>
          <w:sz w:val="32"/>
          <w:szCs w:val="32"/>
        </w:rPr>
        <w:t>of the northern bank of the canal channel?</w:t>
      </w:r>
    </w:p>
    <w:p w14:paraId="3C45FBD4" w14:textId="77777777" w:rsidR="00522467" w:rsidRPr="00522467" w:rsidRDefault="00522467" w:rsidP="00522467"/>
    <w:p w14:paraId="5D1AD097" w14:textId="68C116FB" w:rsidR="00522467" w:rsidRDefault="00522467" w:rsidP="00522467">
      <w:pPr>
        <w:jc w:val="both"/>
        <w:rPr>
          <w:szCs w:val="28"/>
        </w:rPr>
      </w:pPr>
      <w:r w:rsidRPr="00522467">
        <w:rPr>
          <w:szCs w:val="28"/>
        </w:rPr>
        <w:t xml:space="preserve">Dublin City Council and </w:t>
      </w:r>
      <w:proofErr w:type="spellStart"/>
      <w:r w:rsidRPr="00522467">
        <w:rPr>
          <w:szCs w:val="28"/>
        </w:rPr>
        <w:t>Roughan</w:t>
      </w:r>
      <w:proofErr w:type="spellEnd"/>
      <w:r w:rsidRPr="00522467">
        <w:rPr>
          <w:szCs w:val="28"/>
        </w:rPr>
        <w:t xml:space="preserve"> &amp; O'Donovan are in regular contact with Waterways Ireland for ongoing collaboration on the design, licensing, construction details of realigning the northern bank of the canal, as well as the dredging and maintenance access needs. </w:t>
      </w:r>
    </w:p>
    <w:p w14:paraId="78BDDE15" w14:textId="77777777" w:rsidR="00FD5132" w:rsidRDefault="00FD5132" w:rsidP="00FD5132">
      <w:pPr>
        <w:jc w:val="both"/>
        <w:rPr>
          <w:szCs w:val="28"/>
        </w:rPr>
      </w:pPr>
      <w:r w:rsidRPr="00FD5132">
        <w:rPr>
          <w:szCs w:val="28"/>
        </w:rPr>
        <w:t xml:space="preserve">The particulars of these requirements include the following: </w:t>
      </w:r>
    </w:p>
    <w:p w14:paraId="6EA91F6D" w14:textId="7ABAD8E7" w:rsidR="00FD5132" w:rsidRPr="00FD5132" w:rsidRDefault="00FD5132" w:rsidP="00FD5132">
      <w:pPr>
        <w:pStyle w:val="ListParagraph"/>
        <w:numPr>
          <w:ilvl w:val="0"/>
          <w:numId w:val="4"/>
        </w:numPr>
        <w:jc w:val="both"/>
        <w:rPr>
          <w:szCs w:val="28"/>
        </w:rPr>
      </w:pPr>
      <w:r>
        <w:rPr>
          <w:szCs w:val="28"/>
        </w:rPr>
        <w:t>T</w:t>
      </w:r>
      <w:r w:rsidRPr="00FD5132">
        <w:rPr>
          <w:szCs w:val="28"/>
        </w:rPr>
        <w:t>he reconfigured channel at any point will have sufficient lateral and vertical clearance to convey two passing barges</w:t>
      </w:r>
    </w:p>
    <w:p w14:paraId="3F569BCB" w14:textId="05F8D39D" w:rsidR="00FD5132" w:rsidRPr="00FD5132" w:rsidRDefault="007B554F" w:rsidP="00FD5132">
      <w:pPr>
        <w:pStyle w:val="ListParagraph"/>
        <w:numPr>
          <w:ilvl w:val="0"/>
          <w:numId w:val="4"/>
        </w:numPr>
        <w:jc w:val="both"/>
        <w:rPr>
          <w:szCs w:val="28"/>
        </w:rPr>
      </w:pPr>
      <w:r>
        <w:rPr>
          <w:szCs w:val="28"/>
        </w:rPr>
        <w:t>D</w:t>
      </w:r>
      <w:r w:rsidR="00FD5132" w:rsidRPr="00FD5132">
        <w:rPr>
          <w:szCs w:val="28"/>
        </w:rPr>
        <w:t>redging will be undertaken in accordance with Waterways Ireland approved specifications and methodology to protect the navigability of the canal and to protect the wildlife within.</w:t>
      </w:r>
    </w:p>
    <w:p w14:paraId="4C8262C7" w14:textId="4F649814" w:rsidR="00066E9B" w:rsidRPr="00F905C3" w:rsidRDefault="00FD5132" w:rsidP="00296D86">
      <w:pPr>
        <w:pStyle w:val="ListParagraph"/>
        <w:numPr>
          <w:ilvl w:val="0"/>
          <w:numId w:val="4"/>
        </w:numPr>
        <w:jc w:val="both"/>
        <w:rPr>
          <w:szCs w:val="28"/>
        </w:rPr>
      </w:pPr>
      <w:r w:rsidRPr="00FD5132">
        <w:rPr>
          <w:szCs w:val="28"/>
        </w:rPr>
        <w:t xml:space="preserve">A wildlife shelf </w:t>
      </w:r>
      <w:r w:rsidR="007B554F">
        <w:rPr>
          <w:szCs w:val="28"/>
        </w:rPr>
        <w:t>will</w:t>
      </w:r>
      <w:r w:rsidR="007B554F" w:rsidRPr="00FD5132">
        <w:rPr>
          <w:szCs w:val="28"/>
        </w:rPr>
        <w:t xml:space="preserve"> </w:t>
      </w:r>
      <w:r w:rsidRPr="00FD5132">
        <w:rPr>
          <w:szCs w:val="28"/>
        </w:rPr>
        <w:t>be incorporated into the design of the new canal embankments to enhance the ecological benefits of the canal.</w:t>
      </w:r>
    </w:p>
    <w:p w14:paraId="55E079CC" w14:textId="341CB617" w:rsidR="004170F4" w:rsidRDefault="004170F4" w:rsidP="00296D86">
      <w:pPr>
        <w:rPr>
          <w:b/>
          <w:sz w:val="32"/>
          <w:szCs w:val="32"/>
        </w:rPr>
      </w:pPr>
      <w:r w:rsidRPr="004170F4">
        <w:rPr>
          <w:b/>
          <w:sz w:val="32"/>
          <w:szCs w:val="32"/>
        </w:rPr>
        <w:t xml:space="preserve">What </w:t>
      </w:r>
      <w:r>
        <w:rPr>
          <w:b/>
          <w:sz w:val="32"/>
          <w:szCs w:val="32"/>
        </w:rPr>
        <w:t>will it look like</w:t>
      </w:r>
      <w:r w:rsidRPr="004170F4">
        <w:rPr>
          <w:b/>
          <w:sz w:val="32"/>
          <w:szCs w:val="32"/>
        </w:rPr>
        <w:t>?</w:t>
      </w:r>
    </w:p>
    <w:p w14:paraId="4F76D91D" w14:textId="353D1D3A" w:rsidR="00F905C3" w:rsidRDefault="007B554F" w:rsidP="00BD66D2">
      <w:pPr>
        <w:jc w:val="both"/>
        <w:rPr>
          <w:szCs w:val="28"/>
        </w:rPr>
      </w:pPr>
      <w:r w:rsidRPr="00296D86">
        <w:rPr>
          <w:szCs w:val="28"/>
        </w:rPr>
        <w:t xml:space="preserve">The works will be undertaken to ensure that the future environment will closely resemble the existing, albeit with a wider paved surface for pedestrians and cyclists. Existing </w:t>
      </w:r>
      <w:r w:rsidR="00F905C3" w:rsidRPr="00296D86">
        <w:rPr>
          <w:szCs w:val="28"/>
        </w:rPr>
        <w:t>canal side</w:t>
      </w:r>
      <w:r w:rsidRPr="00296D86">
        <w:rPr>
          <w:szCs w:val="28"/>
        </w:rPr>
        <w:t xml:space="preserve"> vegetation will be reinstated following the bank realignment to replicate existing conditions</w:t>
      </w:r>
      <w:r w:rsidR="00F905C3">
        <w:rPr>
          <w:szCs w:val="28"/>
        </w:rPr>
        <w:t>.</w:t>
      </w:r>
    </w:p>
    <w:p w14:paraId="075FDEA5" w14:textId="77777777" w:rsidR="00F905C3" w:rsidRDefault="00F905C3" w:rsidP="00BD66D2">
      <w:pPr>
        <w:jc w:val="both"/>
        <w:rPr>
          <w:szCs w:val="28"/>
        </w:rPr>
      </w:pPr>
    </w:p>
    <w:p w14:paraId="6EC25645" w14:textId="256BD7A8" w:rsidR="00DD6B84" w:rsidRDefault="00DD6B84" w:rsidP="00BD66D2">
      <w:pPr>
        <w:jc w:val="both"/>
        <w:rPr>
          <w:szCs w:val="28"/>
        </w:rPr>
      </w:pPr>
    </w:p>
    <w:p w14:paraId="5113DB1E" w14:textId="6E6D6F5D" w:rsidR="00DD6B84" w:rsidRDefault="00DD6B84" w:rsidP="00BD66D2">
      <w:pPr>
        <w:jc w:val="both"/>
        <w:rPr>
          <w:szCs w:val="28"/>
        </w:rPr>
      </w:pPr>
      <w:r>
        <w:rPr>
          <w:rFonts w:ascii="Arial-BoldMT" w:hAnsi="Arial-BoldMT" w:cs="Arial-BoldMT"/>
          <w:b/>
          <w:bCs/>
          <w:sz w:val="24"/>
          <w:szCs w:val="24"/>
          <w:lang w:val="en-GB" w:bidi="ar-SA"/>
        </w:rPr>
        <w:t>Section 1 Lock 6 to Coke Oven Cottages</w:t>
      </w:r>
    </w:p>
    <w:p w14:paraId="6F65CDAC" w14:textId="4B434531" w:rsidR="00BD66D2" w:rsidRDefault="00BD66D2" w:rsidP="00BD66D2">
      <w:pPr>
        <w:jc w:val="both"/>
        <w:rPr>
          <w:szCs w:val="28"/>
        </w:rPr>
      </w:pPr>
      <w:r w:rsidRPr="00BD66D2">
        <w:rPr>
          <w:szCs w:val="28"/>
        </w:rPr>
        <w:t xml:space="preserve">From Cross Gun's Bridge to the </w:t>
      </w:r>
      <w:proofErr w:type="spellStart"/>
      <w:r w:rsidRPr="00BD66D2">
        <w:rPr>
          <w:szCs w:val="28"/>
        </w:rPr>
        <w:t>Maynooth</w:t>
      </w:r>
      <w:proofErr w:type="spellEnd"/>
      <w:r w:rsidRPr="00BD66D2">
        <w:rPr>
          <w:szCs w:val="28"/>
        </w:rPr>
        <w:t xml:space="preserve"> Line Railway </w:t>
      </w:r>
      <w:proofErr w:type="gramStart"/>
      <w:r w:rsidRPr="00BD66D2">
        <w:rPr>
          <w:szCs w:val="28"/>
        </w:rPr>
        <w:t>bridge</w:t>
      </w:r>
      <w:proofErr w:type="gramEnd"/>
      <w:r w:rsidRPr="00BD66D2">
        <w:rPr>
          <w:szCs w:val="28"/>
        </w:rPr>
        <w:t xml:space="preserve">, the greenway will be </w:t>
      </w:r>
      <w:r w:rsidR="007B554F" w:rsidRPr="00BD66D2">
        <w:rPr>
          <w:szCs w:val="28"/>
        </w:rPr>
        <w:t>utili</w:t>
      </w:r>
      <w:r w:rsidR="007B554F">
        <w:rPr>
          <w:szCs w:val="28"/>
        </w:rPr>
        <w:t>s</w:t>
      </w:r>
      <w:r w:rsidR="007B554F" w:rsidRPr="00BD66D2">
        <w:rPr>
          <w:szCs w:val="28"/>
        </w:rPr>
        <w:t xml:space="preserve">ed </w:t>
      </w:r>
      <w:r w:rsidRPr="00BD66D2">
        <w:rPr>
          <w:szCs w:val="28"/>
        </w:rPr>
        <w:t>by cyclists, pedestrians, and access vehicles in shared space.</w:t>
      </w:r>
    </w:p>
    <w:p w14:paraId="52ADCDD0" w14:textId="504437E9" w:rsidR="00A13364" w:rsidRDefault="00A13364" w:rsidP="00BD66D2">
      <w:pPr>
        <w:jc w:val="both"/>
        <w:rPr>
          <w:szCs w:val="28"/>
        </w:rPr>
      </w:pPr>
      <w:r w:rsidRPr="00A13364">
        <w:rPr>
          <w:szCs w:val="28"/>
        </w:rPr>
        <w:t xml:space="preserve">In the current state, the towpath width along this section is generally limited to 3.6 </w:t>
      </w:r>
      <w:r w:rsidR="00C21DC3">
        <w:rPr>
          <w:szCs w:val="28"/>
        </w:rPr>
        <w:t>Metres</w:t>
      </w:r>
      <w:r w:rsidRPr="00A13364">
        <w:rPr>
          <w:szCs w:val="28"/>
        </w:rPr>
        <w:t xml:space="preserve">, with a pinch point of 3.2 </w:t>
      </w:r>
      <w:r w:rsidR="00C21DC3">
        <w:rPr>
          <w:szCs w:val="28"/>
        </w:rPr>
        <w:t>Metres</w:t>
      </w:r>
      <w:r w:rsidRPr="00A13364">
        <w:rPr>
          <w:szCs w:val="28"/>
        </w:rPr>
        <w:t xml:space="preserve"> at the Coke Oven Cottages.</w:t>
      </w:r>
      <w:r>
        <w:rPr>
          <w:szCs w:val="28"/>
        </w:rPr>
        <w:t xml:space="preserve"> </w:t>
      </w:r>
      <w:r w:rsidRPr="00A13364">
        <w:rPr>
          <w:szCs w:val="28"/>
        </w:rPr>
        <w:t xml:space="preserve">This limited width </w:t>
      </w:r>
      <w:r w:rsidRPr="00AE377D">
        <w:rPr>
          <w:szCs w:val="28"/>
        </w:rPr>
        <w:t>is insufficient to meet the various demands for access along the path.</w:t>
      </w:r>
      <w:r>
        <w:rPr>
          <w:szCs w:val="28"/>
        </w:rPr>
        <w:t xml:space="preserve"> </w:t>
      </w:r>
      <w:r w:rsidRPr="00A13364">
        <w:rPr>
          <w:szCs w:val="28"/>
        </w:rPr>
        <w:t>Consequently, it restricts movement, leads to congestion, and compromises the safety of all users.</w:t>
      </w:r>
    </w:p>
    <w:p w14:paraId="10D230FF" w14:textId="341F2959" w:rsidR="00AE377D" w:rsidRDefault="00AE377D" w:rsidP="00BD66D2">
      <w:pPr>
        <w:jc w:val="both"/>
        <w:rPr>
          <w:szCs w:val="28"/>
        </w:rPr>
      </w:pPr>
      <w:r w:rsidRPr="00AE377D">
        <w:rPr>
          <w:szCs w:val="28"/>
        </w:rPr>
        <w:t>Recogni</w:t>
      </w:r>
      <w:r w:rsidR="00475DDF">
        <w:rPr>
          <w:szCs w:val="28"/>
        </w:rPr>
        <w:t>s</w:t>
      </w:r>
      <w:r w:rsidRPr="00AE377D">
        <w:rPr>
          <w:szCs w:val="28"/>
        </w:rPr>
        <w:t>ing the need for a more spacious and accessible pathway, a realignment project has been proposed.</w:t>
      </w:r>
    </w:p>
    <w:p w14:paraId="1A61AF24" w14:textId="049701B5" w:rsidR="003C085D" w:rsidRDefault="00AE377D" w:rsidP="003C085D">
      <w:pPr>
        <w:keepNext/>
        <w:jc w:val="center"/>
      </w:pPr>
      <w:r w:rsidRPr="00AE377D">
        <w:rPr>
          <w:noProof/>
          <w:szCs w:val="28"/>
          <w:lang w:val="en-GB" w:eastAsia="en-GB" w:bidi="ar-SA"/>
        </w:rPr>
        <w:drawing>
          <wp:inline distT="0" distB="0" distL="0" distR="0" wp14:anchorId="66305F6C" wp14:editId="4015DE30">
            <wp:extent cx="5608800" cy="2786719"/>
            <wp:effectExtent l="0" t="0" r="0" b="0"/>
            <wp:docPr id="6" name="Picture 6" descr="The Figure 2 illustrates the current towpath, which has an approximate width of 3.5 meters, thatmeters that extends along the entire length of the calp wall and is situated immediately after lock 6. In the depiction, there is a vegetated strip positioned between the canal and the towpath, adding a natural element to the environment." title="Fig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608800" cy="2786719"/>
                    </a:xfrm>
                    <a:prstGeom prst="rect">
                      <a:avLst/>
                    </a:prstGeom>
                    <a:noFill/>
                    <a:ln>
                      <a:noFill/>
                    </a:ln>
                  </pic:spPr>
                </pic:pic>
              </a:graphicData>
            </a:graphic>
          </wp:inline>
        </w:drawing>
      </w:r>
    </w:p>
    <w:p w14:paraId="26ABB4DB" w14:textId="27CDE06D" w:rsidR="003C085D" w:rsidRDefault="003C085D" w:rsidP="007B6264">
      <w:pPr>
        <w:pStyle w:val="Caption"/>
        <w:jc w:val="center"/>
      </w:pPr>
      <w:bookmarkStart w:id="1" w:name="_Ref140481771"/>
      <w:r>
        <w:t xml:space="preserve">Figure </w:t>
      </w:r>
      <w:fldSimple w:instr=" SEQ Figure \* ARABIC ">
        <w:r w:rsidR="00502681">
          <w:rPr>
            <w:noProof/>
          </w:rPr>
          <w:t>2</w:t>
        </w:r>
      </w:fldSimple>
      <w:bookmarkEnd w:id="1"/>
      <w:r>
        <w:t xml:space="preserve"> </w:t>
      </w:r>
      <w:r w:rsidRPr="003A364E">
        <w:t xml:space="preserve">View of the </w:t>
      </w:r>
      <w:r w:rsidR="003C0B9E">
        <w:t xml:space="preserve">Existing </w:t>
      </w:r>
      <w:r w:rsidRPr="003A364E">
        <w:t>Towpath West after Lock 6</w:t>
      </w:r>
    </w:p>
    <w:p w14:paraId="21E12392" w14:textId="3526B063" w:rsidR="00EF6A94" w:rsidRDefault="00EF6A94" w:rsidP="00BD66D2">
      <w:pPr>
        <w:jc w:val="both"/>
        <w:rPr>
          <w:szCs w:val="28"/>
        </w:rPr>
      </w:pPr>
      <w:r w:rsidRPr="00EF6A94">
        <w:rPr>
          <w:szCs w:val="28"/>
        </w:rPr>
        <w:t xml:space="preserve">From Lock 6 and along the length of the </w:t>
      </w:r>
      <w:proofErr w:type="spellStart"/>
      <w:r w:rsidRPr="00EF6A94">
        <w:rPr>
          <w:szCs w:val="28"/>
        </w:rPr>
        <w:t>Calp</w:t>
      </w:r>
      <w:proofErr w:type="spellEnd"/>
      <w:r w:rsidRPr="00EF6A94">
        <w:rPr>
          <w:szCs w:val="28"/>
        </w:rPr>
        <w:t xml:space="preserve"> Wall, the northern bank of the canal will be realigned by approximately 1.</w:t>
      </w:r>
      <w:r w:rsidR="00301824" w:rsidRPr="00EF6A94">
        <w:rPr>
          <w:szCs w:val="28"/>
        </w:rPr>
        <w:t>4</w:t>
      </w:r>
      <w:r w:rsidR="00301824">
        <w:rPr>
          <w:szCs w:val="28"/>
        </w:rPr>
        <w:t xml:space="preserve"> </w:t>
      </w:r>
      <w:r w:rsidR="00C21DC3">
        <w:rPr>
          <w:szCs w:val="28"/>
        </w:rPr>
        <w:t>Metres</w:t>
      </w:r>
      <w:r w:rsidR="00301824" w:rsidRPr="00EF6A94">
        <w:rPr>
          <w:szCs w:val="28"/>
        </w:rPr>
        <w:t xml:space="preserve"> </w:t>
      </w:r>
      <w:r w:rsidRPr="00EF6A94">
        <w:rPr>
          <w:szCs w:val="28"/>
        </w:rPr>
        <w:t>to provide a 4.</w:t>
      </w:r>
      <w:r w:rsidR="00301824" w:rsidRPr="00EF6A94">
        <w:rPr>
          <w:szCs w:val="28"/>
        </w:rPr>
        <w:t>8</w:t>
      </w:r>
      <w:r w:rsidR="00301824">
        <w:rPr>
          <w:szCs w:val="28"/>
        </w:rPr>
        <w:t xml:space="preserve"> </w:t>
      </w:r>
      <w:r w:rsidR="00F905C3">
        <w:rPr>
          <w:szCs w:val="28"/>
        </w:rPr>
        <w:t>Metre</w:t>
      </w:r>
      <w:r w:rsidR="00301824" w:rsidRPr="00EF6A94">
        <w:rPr>
          <w:szCs w:val="28"/>
        </w:rPr>
        <w:t xml:space="preserve"> </w:t>
      </w:r>
      <w:r w:rsidRPr="00EF6A94">
        <w:rPr>
          <w:szCs w:val="28"/>
        </w:rPr>
        <w:t xml:space="preserve">wide </w:t>
      </w:r>
      <w:r w:rsidR="007B554F">
        <w:rPr>
          <w:szCs w:val="28"/>
        </w:rPr>
        <w:t xml:space="preserve">shared pedestrian and cycle </w:t>
      </w:r>
      <w:r w:rsidRPr="00EF6A94">
        <w:rPr>
          <w:szCs w:val="28"/>
        </w:rPr>
        <w:t>path.</w:t>
      </w:r>
    </w:p>
    <w:p w14:paraId="3705B0CE" w14:textId="77777777" w:rsidR="003C085D" w:rsidRDefault="00BD66D2" w:rsidP="007B6264">
      <w:pPr>
        <w:keepNext/>
        <w:jc w:val="both"/>
      </w:pPr>
      <w:r w:rsidRPr="00BD66D2">
        <w:rPr>
          <w:noProof/>
          <w:szCs w:val="28"/>
          <w:lang w:val="en-GB" w:eastAsia="en-GB" w:bidi="ar-SA"/>
        </w:rPr>
        <w:lastRenderedPageBreak/>
        <w:drawing>
          <wp:inline distT="0" distB="0" distL="0" distR="0" wp14:anchorId="1E011EB9" wp14:editId="40DFC224">
            <wp:extent cx="5610758" cy="2994974"/>
            <wp:effectExtent l="0" t="0" r="0" b="0"/>
            <wp:docPr id="3" name="Picture 3" descr="Figure 3 provides a visual representation of how the greenway might appear once the project is completed along the stone wall. The image shows the existing calp wall retained, with a 0.5 metres vegetated verge, 4.8 metres widened towpath, and a 1 metre vegetated strip along the realigned canal bank. The vegetation will be stripped, stored, and reinstalled on the rebuilt bank. The canal appears otherwise unchanged, and the future environment matches the existing, save for the wider towpath." title="Fig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610758" cy="2994974"/>
                    </a:xfrm>
                    <a:prstGeom prst="rect">
                      <a:avLst/>
                    </a:prstGeom>
                    <a:noFill/>
                    <a:ln>
                      <a:noFill/>
                    </a:ln>
                  </pic:spPr>
                </pic:pic>
              </a:graphicData>
            </a:graphic>
          </wp:inline>
        </w:drawing>
      </w:r>
    </w:p>
    <w:p w14:paraId="48703155" w14:textId="4869523C" w:rsidR="00BD66D2" w:rsidRDefault="003C085D" w:rsidP="007B6264">
      <w:pPr>
        <w:pStyle w:val="Caption"/>
        <w:jc w:val="center"/>
        <w:rPr>
          <w:szCs w:val="28"/>
        </w:rPr>
      </w:pPr>
      <w:bookmarkStart w:id="2" w:name="_Ref140481938"/>
      <w:r>
        <w:t xml:space="preserve">Figure </w:t>
      </w:r>
      <w:fldSimple w:instr=" SEQ Figure \* ARABIC ">
        <w:r w:rsidR="00502681">
          <w:rPr>
            <w:noProof/>
          </w:rPr>
          <w:t>3</w:t>
        </w:r>
      </w:fldSimple>
      <w:bookmarkEnd w:id="2"/>
      <w:r>
        <w:t xml:space="preserve"> View at Lock 6 </w:t>
      </w:r>
      <w:proofErr w:type="gramStart"/>
      <w:r>
        <w:t>As</w:t>
      </w:r>
      <w:proofErr w:type="gramEnd"/>
      <w:r>
        <w:t xml:space="preserve"> Proposed</w:t>
      </w:r>
    </w:p>
    <w:p w14:paraId="6FE96237" w14:textId="27A1E042" w:rsidR="00DC6990" w:rsidRDefault="003C0B9E" w:rsidP="00BD66D2">
      <w:pPr>
        <w:jc w:val="both"/>
        <w:rPr>
          <w:szCs w:val="28"/>
        </w:rPr>
      </w:pPr>
      <w:r w:rsidRPr="003C0B9E">
        <w:rPr>
          <w:szCs w:val="28"/>
        </w:rPr>
        <w:t xml:space="preserve">The </w:t>
      </w:r>
      <w:r>
        <w:rPr>
          <w:szCs w:val="28"/>
        </w:rPr>
        <w:t xml:space="preserve">existing </w:t>
      </w:r>
      <w:r w:rsidRPr="003C0B9E">
        <w:rPr>
          <w:szCs w:val="28"/>
        </w:rPr>
        <w:t>path outside the Coke Oven Cottages is predominantly 3.2</w:t>
      </w:r>
      <w:r w:rsidR="00301824">
        <w:rPr>
          <w:szCs w:val="28"/>
        </w:rPr>
        <w:t xml:space="preserve"> </w:t>
      </w:r>
      <w:r w:rsidR="00C21DC3">
        <w:rPr>
          <w:szCs w:val="28"/>
        </w:rPr>
        <w:t>Metres</w:t>
      </w:r>
      <w:r w:rsidRPr="003C0B9E">
        <w:rPr>
          <w:szCs w:val="28"/>
        </w:rPr>
        <w:t xml:space="preserve"> with local widened points at 3.7</w:t>
      </w:r>
      <w:r w:rsidR="00301824">
        <w:rPr>
          <w:szCs w:val="28"/>
        </w:rPr>
        <w:t xml:space="preserve"> </w:t>
      </w:r>
      <w:r w:rsidR="00C21DC3">
        <w:rPr>
          <w:szCs w:val="28"/>
        </w:rPr>
        <w:t>Metres</w:t>
      </w:r>
      <w:r w:rsidRPr="003C0B9E">
        <w:rPr>
          <w:szCs w:val="28"/>
        </w:rPr>
        <w:t>. Beyond the Coke Oven Cottages to the west, the existing path narrows further to 2.7</w:t>
      </w:r>
      <w:r w:rsidR="00301824">
        <w:rPr>
          <w:szCs w:val="28"/>
        </w:rPr>
        <w:t xml:space="preserve"> </w:t>
      </w:r>
      <w:r w:rsidR="00C21DC3">
        <w:rPr>
          <w:szCs w:val="28"/>
        </w:rPr>
        <w:t>Metres</w:t>
      </w:r>
      <w:r w:rsidRPr="003C0B9E">
        <w:rPr>
          <w:szCs w:val="28"/>
        </w:rPr>
        <w:t xml:space="preserve"> wide.</w:t>
      </w:r>
      <w:r>
        <w:rPr>
          <w:szCs w:val="28"/>
        </w:rPr>
        <w:t xml:space="preserve"> The proposed </w:t>
      </w:r>
      <w:r w:rsidRPr="003C0B9E">
        <w:rPr>
          <w:szCs w:val="28"/>
        </w:rPr>
        <w:t>4.8</w:t>
      </w:r>
      <w:r w:rsidR="00301824">
        <w:rPr>
          <w:szCs w:val="28"/>
        </w:rPr>
        <w:t xml:space="preserve"> </w:t>
      </w:r>
      <w:r w:rsidR="00F905C3">
        <w:rPr>
          <w:szCs w:val="28"/>
        </w:rPr>
        <w:t>Metre</w:t>
      </w:r>
      <w:r w:rsidRPr="003C0B9E">
        <w:rPr>
          <w:szCs w:val="28"/>
        </w:rPr>
        <w:t xml:space="preserve"> wide path</w:t>
      </w:r>
      <w:r>
        <w:rPr>
          <w:szCs w:val="28"/>
        </w:rPr>
        <w:t xml:space="preserve"> </w:t>
      </w:r>
      <w:r w:rsidRPr="003C0B9E">
        <w:rPr>
          <w:szCs w:val="28"/>
        </w:rPr>
        <w:t>will permit two cars to pass at slow speed and will provide greater space for pedestrian and cycle users of the canal route.</w:t>
      </w:r>
    </w:p>
    <w:p w14:paraId="49A7D4F4" w14:textId="77777777" w:rsidR="003C0B9E" w:rsidRDefault="003C0B9E" w:rsidP="007B6264">
      <w:pPr>
        <w:keepNext/>
        <w:jc w:val="center"/>
      </w:pPr>
      <w:r w:rsidRPr="003C0B9E">
        <w:rPr>
          <w:noProof/>
          <w:szCs w:val="28"/>
          <w:lang w:val="en-GB" w:eastAsia="en-GB" w:bidi="ar-SA"/>
        </w:rPr>
        <w:drawing>
          <wp:inline distT="0" distB="0" distL="0" distR="0" wp14:anchorId="3673ABB6" wp14:editId="568C2758">
            <wp:extent cx="5608800" cy="2778398"/>
            <wp:effectExtent l="0" t="0" r="0" b="3175"/>
            <wp:docPr id="7" name="Picture 7" descr="Figure 4 shows the current towpath along the access of the Coke Oven Cottages as seen when looking westwards. In the image, there is a green strip positioned between the towpath and the canal, creating a separation between the two." title="Fig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608800" cy="2778398"/>
                    </a:xfrm>
                    <a:prstGeom prst="rect">
                      <a:avLst/>
                    </a:prstGeom>
                    <a:noFill/>
                    <a:ln>
                      <a:noFill/>
                    </a:ln>
                  </pic:spPr>
                </pic:pic>
              </a:graphicData>
            </a:graphic>
          </wp:inline>
        </w:drawing>
      </w:r>
    </w:p>
    <w:p w14:paraId="452E1E3D" w14:textId="4D37DC27" w:rsidR="003C0B9E" w:rsidRDefault="003C0B9E" w:rsidP="007B6264">
      <w:pPr>
        <w:pStyle w:val="Caption"/>
        <w:jc w:val="center"/>
        <w:rPr>
          <w:szCs w:val="28"/>
        </w:rPr>
      </w:pPr>
      <w:bookmarkStart w:id="3" w:name="_Ref140482418"/>
      <w:r>
        <w:t xml:space="preserve">Figure </w:t>
      </w:r>
      <w:fldSimple w:instr=" SEQ Figure \* ARABIC ">
        <w:r w:rsidR="00502681">
          <w:rPr>
            <w:noProof/>
          </w:rPr>
          <w:t>4</w:t>
        </w:r>
      </w:fldSimple>
      <w:bookmarkEnd w:id="3"/>
      <w:r>
        <w:t xml:space="preserve"> </w:t>
      </w:r>
      <w:r w:rsidRPr="00AA0E44">
        <w:t xml:space="preserve">View of </w:t>
      </w:r>
      <w:r>
        <w:t xml:space="preserve">Existing </w:t>
      </w:r>
      <w:r w:rsidRPr="00AA0E44">
        <w:t xml:space="preserve">access to Coke Oven Cottages looking </w:t>
      </w:r>
      <w:proofErr w:type="gramStart"/>
      <w:r w:rsidRPr="00AA0E44">
        <w:t>West</w:t>
      </w:r>
      <w:proofErr w:type="gramEnd"/>
    </w:p>
    <w:p w14:paraId="30918AD6" w14:textId="703B6C35" w:rsidR="00115AB3" w:rsidRDefault="00115AB3" w:rsidP="00BD66D2">
      <w:pPr>
        <w:jc w:val="both"/>
        <w:rPr>
          <w:szCs w:val="28"/>
        </w:rPr>
      </w:pPr>
      <w:r w:rsidRPr="00115AB3">
        <w:rPr>
          <w:szCs w:val="28"/>
        </w:rPr>
        <w:t>Outside the Coke Oven Cottages</w:t>
      </w:r>
      <w:r>
        <w:rPr>
          <w:szCs w:val="28"/>
        </w:rPr>
        <w:t xml:space="preserve">, </w:t>
      </w:r>
      <w:r w:rsidR="007B554F">
        <w:rPr>
          <w:szCs w:val="28"/>
        </w:rPr>
        <w:t>a coloured</w:t>
      </w:r>
      <w:r w:rsidR="00BD66D2" w:rsidRPr="00BD66D2">
        <w:rPr>
          <w:szCs w:val="28"/>
        </w:rPr>
        <w:t xml:space="preserve"> surface </w:t>
      </w:r>
      <w:r>
        <w:rPr>
          <w:szCs w:val="28"/>
        </w:rPr>
        <w:t>is proposed</w:t>
      </w:r>
      <w:r w:rsidR="00BD66D2" w:rsidRPr="00BD66D2">
        <w:rPr>
          <w:szCs w:val="28"/>
        </w:rPr>
        <w:t xml:space="preserve"> </w:t>
      </w:r>
      <w:r w:rsidR="007B554F">
        <w:rPr>
          <w:szCs w:val="28"/>
        </w:rPr>
        <w:t>to highlight the change of environment and hence reduce</w:t>
      </w:r>
      <w:r w:rsidR="00BD66D2" w:rsidRPr="00BD66D2">
        <w:rPr>
          <w:szCs w:val="28"/>
        </w:rPr>
        <w:t xml:space="preserve"> the speed of cyclists. </w:t>
      </w:r>
      <w:r w:rsidRPr="00115AB3">
        <w:rPr>
          <w:szCs w:val="28"/>
        </w:rPr>
        <w:t>The widened path at 5.</w:t>
      </w:r>
      <w:r w:rsidR="00301824" w:rsidRPr="00115AB3">
        <w:rPr>
          <w:szCs w:val="28"/>
        </w:rPr>
        <w:t>5</w:t>
      </w:r>
      <w:r w:rsidR="00301824">
        <w:rPr>
          <w:szCs w:val="28"/>
        </w:rPr>
        <w:t xml:space="preserve"> </w:t>
      </w:r>
      <w:r w:rsidR="00C21DC3">
        <w:rPr>
          <w:szCs w:val="28"/>
        </w:rPr>
        <w:t>Metres</w:t>
      </w:r>
      <w:r w:rsidR="00301824" w:rsidRPr="00115AB3">
        <w:rPr>
          <w:szCs w:val="28"/>
        </w:rPr>
        <w:t xml:space="preserve"> </w:t>
      </w:r>
      <w:r w:rsidRPr="00115AB3">
        <w:rPr>
          <w:szCs w:val="28"/>
        </w:rPr>
        <w:t xml:space="preserve">will accommodate services vehicles associated with the Coke </w:t>
      </w:r>
      <w:r w:rsidRPr="00115AB3">
        <w:rPr>
          <w:szCs w:val="28"/>
        </w:rPr>
        <w:lastRenderedPageBreak/>
        <w:t>Oven Cottages to park alongside the residences and allow cyclists and pedestrians to safely navigate around these vehicles.</w:t>
      </w:r>
    </w:p>
    <w:p w14:paraId="16DD2979" w14:textId="0824FD73" w:rsidR="003C0B9E" w:rsidRDefault="00BD66D2" w:rsidP="007B6264">
      <w:pPr>
        <w:keepNext/>
        <w:jc w:val="both"/>
      </w:pPr>
      <w:r w:rsidRPr="00BD66D2">
        <w:rPr>
          <w:noProof/>
          <w:szCs w:val="28"/>
          <w:lang w:val="en-GB" w:eastAsia="en-GB" w:bidi="ar-SA"/>
        </w:rPr>
        <w:drawing>
          <wp:inline distT="0" distB="0" distL="0" distR="0" wp14:anchorId="41192192" wp14:editId="1961DD4A">
            <wp:extent cx="5731510" cy="3059430"/>
            <wp:effectExtent l="0" t="0" r="2540" b="7620"/>
            <wp:docPr id="2" name="Picture 2" descr="Figure 5 presents an illustration of how the greenway along the Coke Ovens Cottages access could potentially appear once the project reaches completion. The image illustrates a widened greenway measuring 5.5 meters in front of the cottage entrance. This expansion is a result of the realignment of the canal. Additionally, there is a 1-meter vegetated strip along the newly aligned canal bank, providing a natural element to the surroundings. In areas where the greenway passes in front of private properties, the surface is illustrated in a distinct buff colour. " title="Fig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731510" cy="3059430"/>
                    </a:xfrm>
                    <a:prstGeom prst="rect">
                      <a:avLst/>
                    </a:prstGeom>
                    <a:noFill/>
                    <a:ln>
                      <a:noFill/>
                    </a:ln>
                  </pic:spPr>
                </pic:pic>
              </a:graphicData>
            </a:graphic>
          </wp:inline>
        </w:drawing>
      </w:r>
    </w:p>
    <w:p w14:paraId="58C0F29F" w14:textId="7CA1198D" w:rsidR="00BD66D2" w:rsidRDefault="003C0B9E" w:rsidP="007B6264">
      <w:pPr>
        <w:pStyle w:val="Caption"/>
        <w:jc w:val="center"/>
        <w:rPr>
          <w:szCs w:val="28"/>
        </w:rPr>
      </w:pPr>
      <w:bookmarkStart w:id="4" w:name="_Ref140482645"/>
      <w:r>
        <w:t xml:space="preserve">Figure </w:t>
      </w:r>
      <w:fldSimple w:instr=" SEQ Figure \* ARABIC ">
        <w:r w:rsidR="00502681">
          <w:rPr>
            <w:noProof/>
          </w:rPr>
          <w:t>5</w:t>
        </w:r>
      </w:fldSimple>
      <w:bookmarkEnd w:id="4"/>
      <w:r>
        <w:t xml:space="preserve"> View at Coke Ovens Cottages </w:t>
      </w:r>
      <w:r w:rsidR="000757C2">
        <w:t>as</w:t>
      </w:r>
      <w:r>
        <w:t xml:space="preserve"> Proposed</w:t>
      </w:r>
    </w:p>
    <w:p w14:paraId="57F698B7" w14:textId="6CF856D6" w:rsidR="00BD66D2" w:rsidRDefault="007B554F" w:rsidP="00BD66D2">
      <w:pPr>
        <w:jc w:val="both"/>
        <w:rPr>
          <w:szCs w:val="28"/>
        </w:rPr>
      </w:pPr>
      <w:r>
        <w:rPr>
          <w:szCs w:val="28"/>
        </w:rPr>
        <w:t>West of the Coke Oven Cottages as far as the railway underpass, a 4.</w:t>
      </w:r>
      <w:r w:rsidR="00301824">
        <w:rPr>
          <w:szCs w:val="28"/>
        </w:rPr>
        <w:t xml:space="preserve">5 </w:t>
      </w:r>
      <w:r w:rsidR="00F905C3">
        <w:rPr>
          <w:szCs w:val="28"/>
        </w:rPr>
        <w:t>Metre</w:t>
      </w:r>
      <w:r w:rsidR="00301824">
        <w:rPr>
          <w:szCs w:val="28"/>
        </w:rPr>
        <w:t xml:space="preserve"> </w:t>
      </w:r>
      <w:r w:rsidR="00F905C3">
        <w:rPr>
          <w:szCs w:val="28"/>
        </w:rPr>
        <w:t xml:space="preserve">wide </w:t>
      </w:r>
      <w:r>
        <w:rPr>
          <w:szCs w:val="28"/>
        </w:rPr>
        <w:t>path is proposed. West of the underpass, the 4.</w:t>
      </w:r>
      <w:r w:rsidR="00301824">
        <w:rPr>
          <w:szCs w:val="28"/>
        </w:rPr>
        <w:t xml:space="preserve">5 </w:t>
      </w:r>
      <w:r w:rsidR="00F905C3">
        <w:rPr>
          <w:szCs w:val="28"/>
        </w:rPr>
        <w:t>Metre</w:t>
      </w:r>
      <w:r w:rsidR="00301824">
        <w:rPr>
          <w:szCs w:val="28"/>
        </w:rPr>
        <w:t xml:space="preserve"> </w:t>
      </w:r>
      <w:r>
        <w:rPr>
          <w:szCs w:val="28"/>
        </w:rPr>
        <w:t>width will be segregated between pedestrians (</w:t>
      </w:r>
      <w:r w:rsidR="00301824">
        <w:rPr>
          <w:szCs w:val="28"/>
        </w:rPr>
        <w:t xml:space="preserve">2 </w:t>
      </w:r>
      <w:r w:rsidR="00C21DC3">
        <w:rPr>
          <w:szCs w:val="28"/>
        </w:rPr>
        <w:t>Metres</w:t>
      </w:r>
      <w:r w:rsidR="00F905C3">
        <w:rPr>
          <w:szCs w:val="28"/>
        </w:rPr>
        <w:t xml:space="preserve"> wide</w:t>
      </w:r>
      <w:r>
        <w:rPr>
          <w:szCs w:val="28"/>
        </w:rPr>
        <w:t>) and cyclists (2.</w:t>
      </w:r>
      <w:r w:rsidR="00301824">
        <w:rPr>
          <w:szCs w:val="28"/>
        </w:rPr>
        <w:t xml:space="preserve">5 </w:t>
      </w:r>
      <w:r w:rsidR="00C21DC3">
        <w:rPr>
          <w:szCs w:val="28"/>
        </w:rPr>
        <w:t>Metres</w:t>
      </w:r>
      <w:r w:rsidR="00F905C3">
        <w:rPr>
          <w:szCs w:val="28"/>
        </w:rPr>
        <w:t xml:space="preserve"> wide</w:t>
      </w:r>
      <w:r>
        <w:rPr>
          <w:szCs w:val="28"/>
        </w:rPr>
        <w:t xml:space="preserve">). </w:t>
      </w:r>
    </w:p>
    <w:p w14:paraId="0406A54C" w14:textId="77777777" w:rsidR="00EB366E" w:rsidRDefault="00EB366E" w:rsidP="00BD66D2">
      <w:pPr>
        <w:jc w:val="both"/>
        <w:rPr>
          <w:szCs w:val="28"/>
        </w:rPr>
      </w:pPr>
    </w:p>
    <w:p w14:paraId="381EC8BB" w14:textId="61AFAFFB" w:rsidR="00DB2493" w:rsidRPr="007B6264" w:rsidRDefault="00DB2493" w:rsidP="00BD66D2">
      <w:pPr>
        <w:jc w:val="both"/>
        <w:rPr>
          <w:rFonts w:ascii="Arial-BoldMT" w:hAnsi="Arial-BoldMT" w:cs="Arial-BoldMT"/>
          <w:b/>
          <w:bCs/>
          <w:sz w:val="24"/>
          <w:szCs w:val="24"/>
          <w:lang w:val="en-GB" w:bidi="ar-SA"/>
        </w:rPr>
      </w:pPr>
      <w:r w:rsidRPr="006A35CB">
        <w:rPr>
          <w:rFonts w:ascii="Arial-BoldMT" w:hAnsi="Arial-BoldMT" w:cs="Arial-BoldMT"/>
          <w:b/>
          <w:bCs/>
          <w:sz w:val="24"/>
          <w:szCs w:val="24"/>
          <w:lang w:val="en-GB" w:bidi="ar-SA"/>
        </w:rPr>
        <w:t xml:space="preserve">Section 2 West of </w:t>
      </w:r>
      <w:proofErr w:type="spellStart"/>
      <w:r w:rsidRPr="006A35CB">
        <w:rPr>
          <w:rFonts w:ascii="Arial-BoldMT" w:hAnsi="Arial-BoldMT" w:cs="Arial-BoldMT"/>
          <w:b/>
          <w:bCs/>
          <w:sz w:val="24"/>
          <w:szCs w:val="24"/>
          <w:lang w:val="en-GB" w:bidi="ar-SA"/>
        </w:rPr>
        <w:t>Broombridge</w:t>
      </w:r>
      <w:proofErr w:type="spellEnd"/>
    </w:p>
    <w:p w14:paraId="1C606B93" w14:textId="18DF2834" w:rsidR="001E1325" w:rsidRDefault="001E1325" w:rsidP="00BD66D2">
      <w:pPr>
        <w:jc w:val="both"/>
        <w:rPr>
          <w:szCs w:val="28"/>
        </w:rPr>
      </w:pPr>
      <w:r w:rsidRPr="007B6264">
        <w:rPr>
          <w:szCs w:val="28"/>
        </w:rPr>
        <w:t xml:space="preserve">West of </w:t>
      </w:r>
      <w:proofErr w:type="spellStart"/>
      <w:r w:rsidRPr="007B6264">
        <w:rPr>
          <w:szCs w:val="28"/>
        </w:rPr>
        <w:t>Broombridge</w:t>
      </w:r>
      <w:proofErr w:type="spellEnd"/>
      <w:r w:rsidRPr="007B6264">
        <w:rPr>
          <w:szCs w:val="28"/>
        </w:rPr>
        <w:t>, the level of the existing towpath is higher than the bounding industrial sites. The original planning approval envisaged the acquisition of lands from these sites by compulsory purchase order [CPO] to facilitate widening the existing towpath</w:t>
      </w:r>
      <w:r w:rsidR="00F905C3">
        <w:rPr>
          <w:szCs w:val="28"/>
        </w:rPr>
        <w:t xml:space="preserve"> which is currently between 1.8 to </w:t>
      </w:r>
      <w:r w:rsidRPr="007B6264">
        <w:rPr>
          <w:szCs w:val="28"/>
        </w:rPr>
        <w:t>2</w:t>
      </w:r>
      <w:r w:rsidR="00301824">
        <w:rPr>
          <w:szCs w:val="28"/>
        </w:rPr>
        <w:t xml:space="preserve"> </w:t>
      </w:r>
      <w:r w:rsidR="00C21DC3">
        <w:rPr>
          <w:szCs w:val="28"/>
        </w:rPr>
        <w:t>Metres</w:t>
      </w:r>
      <w:r w:rsidRPr="007B6264">
        <w:rPr>
          <w:szCs w:val="28"/>
        </w:rPr>
        <w:t xml:space="preserve"> wide.</w:t>
      </w:r>
    </w:p>
    <w:p w14:paraId="10451DF6" w14:textId="44161461" w:rsidR="00DB2493" w:rsidRDefault="00DB2493" w:rsidP="007B6264">
      <w:pPr>
        <w:keepNext/>
        <w:jc w:val="center"/>
      </w:pPr>
      <w:r w:rsidRPr="00DB2493">
        <w:rPr>
          <w:noProof/>
          <w:szCs w:val="28"/>
          <w:lang w:val="en-GB" w:eastAsia="en-GB" w:bidi="ar-SA"/>
        </w:rPr>
        <w:lastRenderedPageBreak/>
        <w:drawing>
          <wp:inline distT="0" distB="0" distL="0" distR="0" wp14:anchorId="281F0C8D" wp14:editId="2848F044">
            <wp:extent cx="5440953" cy="3348000"/>
            <wp:effectExtent l="0" t="0" r="7620" b="5080"/>
            <wp:docPr id="10" name="Picture 10" descr="Figure 6 illustrates the current towpath located west of the bridge, connecting to Broombridge Road. The towpath measures approximately 1.8 Metres in width. The figure represents the view from an eastward perspective. Additionally, there are verges present on both sides of the route." title="Fig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440953" cy="3348000"/>
                    </a:xfrm>
                    <a:prstGeom prst="rect">
                      <a:avLst/>
                    </a:prstGeom>
                    <a:noFill/>
                    <a:ln>
                      <a:noFill/>
                    </a:ln>
                  </pic:spPr>
                </pic:pic>
              </a:graphicData>
            </a:graphic>
          </wp:inline>
        </w:drawing>
      </w:r>
    </w:p>
    <w:p w14:paraId="1B18AFBC" w14:textId="79BF354E" w:rsidR="00DB2493" w:rsidRDefault="00DB2493">
      <w:pPr>
        <w:pStyle w:val="Caption"/>
        <w:jc w:val="center"/>
      </w:pPr>
      <w:bookmarkStart w:id="5" w:name="_Ref140483167"/>
      <w:r>
        <w:t xml:space="preserve">Figure </w:t>
      </w:r>
      <w:fldSimple w:instr=" SEQ Figure \* ARABIC ">
        <w:r w:rsidR="00502681">
          <w:rPr>
            <w:noProof/>
          </w:rPr>
          <w:t>6</w:t>
        </w:r>
      </w:fldSimple>
      <w:bookmarkEnd w:id="5"/>
      <w:r>
        <w:t xml:space="preserve"> View west of </w:t>
      </w:r>
      <w:proofErr w:type="spellStart"/>
      <w:r>
        <w:t>Broombridge</w:t>
      </w:r>
      <w:proofErr w:type="spellEnd"/>
      <w:r>
        <w:t xml:space="preserve"> </w:t>
      </w:r>
      <w:r w:rsidR="000757C2">
        <w:t>as</w:t>
      </w:r>
      <w:r>
        <w:t xml:space="preserve"> Existing</w:t>
      </w:r>
    </w:p>
    <w:p w14:paraId="769B16D7" w14:textId="77777777" w:rsidR="00DB2493" w:rsidRDefault="00DB2493" w:rsidP="007B6264">
      <w:pPr>
        <w:keepNext/>
        <w:jc w:val="center"/>
      </w:pPr>
      <w:r w:rsidRPr="00DB2493">
        <w:rPr>
          <w:noProof/>
          <w:szCs w:val="28"/>
          <w:lang w:val="en-GB" w:eastAsia="en-GB" w:bidi="ar-SA"/>
        </w:rPr>
        <w:drawing>
          <wp:inline distT="0" distB="0" distL="0" distR="0" wp14:anchorId="6CC3AB60" wp14:editId="563CD4EB">
            <wp:extent cx="5499458" cy="3384000"/>
            <wp:effectExtent l="0" t="0" r="6350" b="6985"/>
            <wp:docPr id="9" name="Picture 9" descr="Figure 7 provides a visual representation of the existing narrow route leading to Rathoth Road when viewed from a westward perspective. The route is showed as being narrow in width. On the left-hand side, there is a verge that acts as a separation between the canal. On the right-hand side, a narrow verge is shown, serving as a separation between the pathway and the boundary wall of the adjacent industrial sites." title="Fig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499458" cy="3384000"/>
                    </a:xfrm>
                    <a:prstGeom prst="rect">
                      <a:avLst/>
                    </a:prstGeom>
                    <a:noFill/>
                    <a:ln>
                      <a:noFill/>
                    </a:ln>
                  </pic:spPr>
                </pic:pic>
              </a:graphicData>
            </a:graphic>
          </wp:inline>
        </w:drawing>
      </w:r>
    </w:p>
    <w:p w14:paraId="414A7119" w14:textId="689DB6E9" w:rsidR="00DB2493" w:rsidRPr="007B6264" w:rsidRDefault="00DB2493" w:rsidP="007B6264">
      <w:pPr>
        <w:pStyle w:val="Caption"/>
        <w:jc w:val="center"/>
        <w:rPr>
          <w:szCs w:val="28"/>
          <w:lang w:val="en-GB"/>
        </w:rPr>
      </w:pPr>
      <w:bookmarkStart w:id="6" w:name="_Ref140483520"/>
      <w:r>
        <w:t xml:space="preserve">Figure </w:t>
      </w:r>
      <w:fldSimple w:instr=" SEQ Figure \* ARABIC ">
        <w:r w:rsidR="00502681">
          <w:rPr>
            <w:noProof/>
          </w:rPr>
          <w:t>7</w:t>
        </w:r>
      </w:fldSimple>
      <w:bookmarkEnd w:id="6"/>
      <w:r>
        <w:t xml:space="preserve"> View between </w:t>
      </w:r>
      <w:proofErr w:type="spellStart"/>
      <w:r>
        <w:t>Rathoth</w:t>
      </w:r>
      <w:proofErr w:type="spellEnd"/>
      <w:r>
        <w:t xml:space="preserve"> Road and </w:t>
      </w:r>
      <w:proofErr w:type="spellStart"/>
      <w:r>
        <w:t>Broombridge</w:t>
      </w:r>
      <w:proofErr w:type="spellEnd"/>
      <w:r>
        <w:t xml:space="preserve"> Road </w:t>
      </w:r>
      <w:r w:rsidR="000757C2">
        <w:t>as</w:t>
      </w:r>
      <w:r>
        <w:t xml:space="preserve"> Existing</w:t>
      </w:r>
    </w:p>
    <w:p w14:paraId="304138C8" w14:textId="31EA56E2" w:rsidR="00093F4A" w:rsidRDefault="00093F4A" w:rsidP="00093F4A">
      <w:pPr>
        <w:keepNext/>
        <w:jc w:val="both"/>
        <w:rPr>
          <w:noProof/>
          <w:szCs w:val="28"/>
        </w:rPr>
      </w:pPr>
      <w:r w:rsidRPr="00093F4A">
        <w:rPr>
          <w:noProof/>
          <w:szCs w:val="28"/>
        </w:rPr>
        <w:t>This northern bank along this section of the canal channel will be realigned by up to 1.4</w:t>
      </w:r>
      <w:r w:rsidR="00301824">
        <w:rPr>
          <w:noProof/>
          <w:szCs w:val="28"/>
        </w:rPr>
        <w:t xml:space="preserve"> </w:t>
      </w:r>
      <w:r w:rsidR="00C21DC3">
        <w:rPr>
          <w:szCs w:val="28"/>
        </w:rPr>
        <w:t>Metres</w:t>
      </w:r>
      <w:r w:rsidRPr="00093F4A">
        <w:rPr>
          <w:noProof/>
          <w:szCs w:val="28"/>
        </w:rPr>
        <w:t xml:space="preserve"> over 345</w:t>
      </w:r>
      <w:r w:rsidR="00301824">
        <w:rPr>
          <w:noProof/>
          <w:szCs w:val="28"/>
        </w:rPr>
        <w:t xml:space="preserve"> </w:t>
      </w:r>
      <w:r w:rsidR="00C21DC3">
        <w:rPr>
          <w:szCs w:val="28"/>
        </w:rPr>
        <w:t>Metres</w:t>
      </w:r>
      <w:r w:rsidRPr="00093F4A">
        <w:rPr>
          <w:noProof/>
          <w:szCs w:val="28"/>
        </w:rPr>
        <w:t xml:space="preserve"> to facilitate the widening of the towpath from </w:t>
      </w:r>
      <w:r w:rsidRPr="00093F4A">
        <w:rPr>
          <w:noProof/>
          <w:szCs w:val="28"/>
        </w:rPr>
        <w:lastRenderedPageBreak/>
        <w:t>approximately 1.8</w:t>
      </w:r>
      <w:r w:rsidR="00301824">
        <w:rPr>
          <w:noProof/>
          <w:szCs w:val="28"/>
        </w:rPr>
        <w:t xml:space="preserve"> </w:t>
      </w:r>
      <w:r w:rsidR="00C21DC3">
        <w:rPr>
          <w:szCs w:val="28"/>
        </w:rPr>
        <w:t>Metres</w:t>
      </w:r>
      <w:r w:rsidRPr="00093F4A">
        <w:rPr>
          <w:noProof/>
          <w:szCs w:val="28"/>
        </w:rPr>
        <w:t xml:space="preserve"> at its narrowest to a 4.5</w:t>
      </w:r>
      <w:r w:rsidR="00301824">
        <w:rPr>
          <w:noProof/>
          <w:szCs w:val="28"/>
        </w:rPr>
        <w:t xml:space="preserve"> </w:t>
      </w:r>
      <w:r w:rsidR="00C21DC3">
        <w:rPr>
          <w:szCs w:val="28"/>
        </w:rPr>
        <w:t>Metres</w:t>
      </w:r>
      <w:r w:rsidRPr="00093F4A">
        <w:rPr>
          <w:noProof/>
          <w:szCs w:val="28"/>
        </w:rPr>
        <w:t xml:space="preserve"> wide segregated greenway facility. </w:t>
      </w:r>
    </w:p>
    <w:p w14:paraId="4FA198F1" w14:textId="1E189DA4" w:rsidR="00DB2493" w:rsidRDefault="00EF6A94" w:rsidP="007B6264">
      <w:pPr>
        <w:keepNext/>
        <w:jc w:val="both"/>
      </w:pPr>
      <w:r w:rsidRPr="00EF6A94">
        <w:rPr>
          <w:noProof/>
          <w:szCs w:val="28"/>
          <w:lang w:val="en-GB" w:eastAsia="en-GB" w:bidi="ar-SA"/>
        </w:rPr>
        <w:drawing>
          <wp:inline distT="0" distB="0" distL="0" distR="0" wp14:anchorId="1A51C9B4" wp14:editId="17B9BCF0">
            <wp:extent cx="5731510" cy="3526155"/>
            <wp:effectExtent l="0" t="0" r="2540" b="0"/>
            <wp:docPr id="4" name="Picture 4" descr="The Figure 8 below provides a visual representation of the anticipated layout of the segregated greenway following its completion. The layout includes a 2-meter-wide footpath positioned adjacent to the canal, providing a separate pathway for pedestrians. Next to the footpath, there is a 2.5-Metres-wide cycle track, located alongside a landscaped strip where new light poles have been installed. The greenway seamlessly connects to the traffic lights on Broombridge Road. Additionally, a verge is included along the channel, providing a buffer zone between the greenway and the water." title="Fig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731510" cy="3526155"/>
                    </a:xfrm>
                    <a:prstGeom prst="rect">
                      <a:avLst/>
                    </a:prstGeom>
                    <a:noFill/>
                    <a:ln>
                      <a:noFill/>
                    </a:ln>
                  </pic:spPr>
                </pic:pic>
              </a:graphicData>
            </a:graphic>
          </wp:inline>
        </w:drawing>
      </w:r>
    </w:p>
    <w:p w14:paraId="795008D4" w14:textId="73587776" w:rsidR="00BD66D2" w:rsidRDefault="00DB2493" w:rsidP="007B6264">
      <w:pPr>
        <w:pStyle w:val="Caption"/>
        <w:jc w:val="center"/>
        <w:rPr>
          <w:szCs w:val="28"/>
        </w:rPr>
      </w:pPr>
      <w:bookmarkStart w:id="7" w:name="_Ref140484164"/>
      <w:r>
        <w:t xml:space="preserve">Figure </w:t>
      </w:r>
      <w:fldSimple w:instr=" SEQ Figure \* ARABIC ">
        <w:r w:rsidR="00502681">
          <w:rPr>
            <w:noProof/>
          </w:rPr>
          <w:t>8</w:t>
        </w:r>
      </w:fldSimple>
      <w:bookmarkEnd w:id="7"/>
      <w:r>
        <w:t xml:space="preserve"> View west of </w:t>
      </w:r>
      <w:proofErr w:type="spellStart"/>
      <w:r>
        <w:t>Broombridge</w:t>
      </w:r>
      <w:proofErr w:type="spellEnd"/>
      <w:r>
        <w:t xml:space="preserve"> </w:t>
      </w:r>
      <w:r w:rsidR="000757C2">
        <w:t>as</w:t>
      </w:r>
      <w:r>
        <w:t xml:space="preserve"> Proposed</w:t>
      </w:r>
    </w:p>
    <w:p w14:paraId="74440C26" w14:textId="7BE7A5B7" w:rsidR="00115AB3" w:rsidRDefault="007B554F" w:rsidP="00115AB3">
      <w:pPr>
        <w:jc w:val="both"/>
        <w:rPr>
          <w:szCs w:val="28"/>
        </w:rPr>
      </w:pPr>
      <w:r>
        <w:rPr>
          <w:szCs w:val="28"/>
        </w:rPr>
        <w:t xml:space="preserve">A </w:t>
      </w:r>
      <w:r w:rsidR="00115AB3" w:rsidRPr="00115AB3">
        <w:rPr>
          <w:szCs w:val="28"/>
        </w:rPr>
        <w:t>0.</w:t>
      </w:r>
      <w:r w:rsidR="00301824" w:rsidRPr="00115AB3">
        <w:rPr>
          <w:szCs w:val="28"/>
        </w:rPr>
        <w:t>5</w:t>
      </w:r>
      <w:r w:rsidR="00301824">
        <w:rPr>
          <w:szCs w:val="28"/>
        </w:rPr>
        <w:t xml:space="preserve"> </w:t>
      </w:r>
      <w:r w:rsidR="008A6B7B">
        <w:rPr>
          <w:szCs w:val="28"/>
        </w:rPr>
        <w:t>Metres</w:t>
      </w:r>
      <w:r w:rsidR="00301824" w:rsidRPr="00115AB3">
        <w:rPr>
          <w:szCs w:val="28"/>
        </w:rPr>
        <w:t xml:space="preserve"> </w:t>
      </w:r>
      <w:r w:rsidR="00115AB3" w:rsidRPr="00115AB3">
        <w:rPr>
          <w:szCs w:val="28"/>
        </w:rPr>
        <w:t xml:space="preserve">wide </w:t>
      </w:r>
      <w:r w:rsidR="00602124">
        <w:rPr>
          <w:szCs w:val="28"/>
        </w:rPr>
        <w:t xml:space="preserve">flat </w:t>
      </w:r>
      <w:r w:rsidR="00115AB3" w:rsidRPr="00115AB3">
        <w:rPr>
          <w:szCs w:val="28"/>
        </w:rPr>
        <w:t>verge strip will be provided at either side of the widened towpath</w:t>
      </w:r>
      <w:r w:rsidR="00602124">
        <w:rPr>
          <w:szCs w:val="28"/>
        </w:rPr>
        <w:t xml:space="preserve"> throughout, and a further 0.</w:t>
      </w:r>
      <w:r w:rsidR="00301824">
        <w:rPr>
          <w:szCs w:val="28"/>
        </w:rPr>
        <w:t xml:space="preserve">5 </w:t>
      </w:r>
      <w:r w:rsidR="00C21DC3">
        <w:rPr>
          <w:szCs w:val="28"/>
        </w:rPr>
        <w:t>Metres</w:t>
      </w:r>
      <w:r w:rsidR="00301824">
        <w:rPr>
          <w:szCs w:val="28"/>
        </w:rPr>
        <w:t xml:space="preserve"> </w:t>
      </w:r>
      <w:r w:rsidR="00602124">
        <w:rPr>
          <w:szCs w:val="28"/>
        </w:rPr>
        <w:t xml:space="preserve">will be provided on the canal bank to the top of the water. Towpath levels will be raised to </w:t>
      </w:r>
      <w:r w:rsidR="00301824">
        <w:rPr>
          <w:szCs w:val="28"/>
        </w:rPr>
        <w:t>0.3</w:t>
      </w:r>
      <w:r w:rsidR="00301824" w:rsidRPr="00301824">
        <w:rPr>
          <w:szCs w:val="28"/>
        </w:rPr>
        <w:t xml:space="preserve"> </w:t>
      </w:r>
      <w:r w:rsidR="00C21DC3">
        <w:rPr>
          <w:szCs w:val="28"/>
        </w:rPr>
        <w:t>Metres</w:t>
      </w:r>
      <w:r w:rsidR="00301824">
        <w:rPr>
          <w:szCs w:val="28"/>
        </w:rPr>
        <w:t xml:space="preserve"> </w:t>
      </w:r>
      <w:r w:rsidR="00602124">
        <w:rPr>
          <w:szCs w:val="28"/>
        </w:rPr>
        <w:t>above the high water level throughout.</w:t>
      </w:r>
    </w:p>
    <w:p w14:paraId="1AC2CE1A" w14:textId="77777777" w:rsidR="00DB2493" w:rsidRDefault="00115AB3" w:rsidP="007B6264">
      <w:pPr>
        <w:keepNext/>
        <w:jc w:val="center"/>
      </w:pPr>
      <w:r w:rsidRPr="00115AB3">
        <w:rPr>
          <w:noProof/>
          <w:szCs w:val="28"/>
          <w:lang w:val="en-GB" w:eastAsia="en-GB" w:bidi="ar-SA"/>
        </w:rPr>
        <w:lastRenderedPageBreak/>
        <w:drawing>
          <wp:inline distT="0" distB="0" distL="0" distR="0" wp14:anchorId="79C710CC" wp14:editId="6C95845A">
            <wp:extent cx="5616000" cy="3455091"/>
            <wp:effectExtent l="0" t="0" r="3810" b="0"/>
            <wp:docPr id="5" name="Picture 5" descr="The Figure 9 below is a picture of how the greenway will appear with the increased width once the canal channel between Broombridge Road and Rathoth Road is realigned. The image shows a 2-metre-wide footpath located adjacent to the canal, providing a safe pathway for pedestrians to enjoy. Along the realigned canal bank, there is a 1-Metre vegetated strip, adding natural vegetation to the surroundings. Next to the footpath, there is a 2.5-Metres-wide cycle track, dedicated to accommodating cyclists. This track runs alongside a landscaped strip, where new light poles have been installed. The landscaping enhances the visual appeal of the area, and the light poles contribute to improved visibility and safety." title="Fig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616000" cy="3455091"/>
                    </a:xfrm>
                    <a:prstGeom prst="rect">
                      <a:avLst/>
                    </a:prstGeom>
                    <a:noFill/>
                    <a:ln>
                      <a:noFill/>
                    </a:ln>
                  </pic:spPr>
                </pic:pic>
              </a:graphicData>
            </a:graphic>
          </wp:inline>
        </w:drawing>
      </w:r>
    </w:p>
    <w:p w14:paraId="16024D5E" w14:textId="2AE478B5" w:rsidR="00115AB3" w:rsidRPr="00BD66D2" w:rsidRDefault="00DB2493" w:rsidP="007B6264">
      <w:pPr>
        <w:pStyle w:val="Caption"/>
        <w:jc w:val="center"/>
        <w:rPr>
          <w:szCs w:val="28"/>
        </w:rPr>
      </w:pPr>
      <w:bookmarkStart w:id="8" w:name="_Ref140484687"/>
      <w:r>
        <w:t xml:space="preserve">Figure </w:t>
      </w:r>
      <w:fldSimple w:instr=" SEQ Figure \* ARABIC ">
        <w:r w:rsidR="00502681">
          <w:rPr>
            <w:noProof/>
          </w:rPr>
          <w:t>9</w:t>
        </w:r>
      </w:fldSimple>
      <w:bookmarkEnd w:id="8"/>
      <w:r>
        <w:t xml:space="preserve"> View between </w:t>
      </w:r>
      <w:proofErr w:type="spellStart"/>
      <w:r>
        <w:t>Rathoth</w:t>
      </w:r>
      <w:proofErr w:type="spellEnd"/>
      <w:r>
        <w:t xml:space="preserve"> Road and </w:t>
      </w:r>
      <w:proofErr w:type="spellStart"/>
      <w:r>
        <w:t>Broombridge</w:t>
      </w:r>
      <w:proofErr w:type="spellEnd"/>
      <w:r>
        <w:t xml:space="preserve"> Road </w:t>
      </w:r>
      <w:r w:rsidR="000757C2">
        <w:t>as</w:t>
      </w:r>
      <w:r>
        <w:t xml:space="preserve"> Proposed</w:t>
      </w:r>
    </w:p>
    <w:p w14:paraId="6D7FFF99" w14:textId="77777777" w:rsidR="00093F4A" w:rsidRDefault="00093F4A" w:rsidP="00093F4A">
      <w:pPr>
        <w:rPr>
          <w:rFonts w:ascii="Arial-BoldMT" w:hAnsi="Arial-BoldMT" w:cs="Arial-BoldMT"/>
          <w:b/>
          <w:bCs/>
          <w:sz w:val="24"/>
          <w:szCs w:val="24"/>
          <w:lang w:val="en-GB" w:bidi="ar-SA"/>
        </w:rPr>
      </w:pPr>
    </w:p>
    <w:p w14:paraId="66FA78AA" w14:textId="098C7C0F" w:rsidR="00093F4A" w:rsidRDefault="00093F4A" w:rsidP="00093F4A">
      <w:pPr>
        <w:rPr>
          <w:rFonts w:ascii="Arial-BoldMT" w:hAnsi="Arial-BoldMT" w:cs="Arial-BoldMT"/>
          <w:b/>
          <w:bCs/>
          <w:sz w:val="24"/>
          <w:szCs w:val="24"/>
          <w:lang w:val="en-GB" w:bidi="ar-SA"/>
        </w:rPr>
      </w:pPr>
      <w:r>
        <w:rPr>
          <w:rFonts w:ascii="Arial-BoldMT" w:hAnsi="Arial-BoldMT" w:cs="Arial-BoldMT"/>
          <w:b/>
          <w:bCs/>
          <w:sz w:val="24"/>
          <w:szCs w:val="24"/>
          <w:lang w:val="en-GB" w:bidi="ar-SA"/>
        </w:rPr>
        <w:t>Section 3 West of Lock 8</w:t>
      </w:r>
    </w:p>
    <w:p w14:paraId="15ECE6EA" w14:textId="00BD664E" w:rsidR="00093F4A" w:rsidRDefault="00093F4A" w:rsidP="00093F4A">
      <w:pPr>
        <w:jc w:val="both"/>
        <w:rPr>
          <w:szCs w:val="28"/>
        </w:rPr>
      </w:pPr>
      <w:r w:rsidRPr="00301824">
        <w:rPr>
          <w:szCs w:val="28"/>
        </w:rPr>
        <w:t>This short section of proposed towpath widening is located along the boundary of Campbell’s Garage commercial and residential premises</w:t>
      </w:r>
      <w:r>
        <w:rPr>
          <w:szCs w:val="28"/>
        </w:rPr>
        <w:t xml:space="preserve"> </w:t>
      </w:r>
      <w:r w:rsidRPr="00093F4A">
        <w:rPr>
          <w:szCs w:val="28"/>
        </w:rPr>
        <w:t>at approximately 85</w:t>
      </w:r>
      <w:r w:rsidR="00F905C3">
        <w:rPr>
          <w:szCs w:val="28"/>
        </w:rPr>
        <w:t xml:space="preserve"> </w:t>
      </w:r>
      <w:r w:rsidRPr="00093F4A">
        <w:rPr>
          <w:szCs w:val="28"/>
        </w:rPr>
        <w:t>m</w:t>
      </w:r>
      <w:r w:rsidR="00F905C3">
        <w:rPr>
          <w:szCs w:val="28"/>
        </w:rPr>
        <w:t>etres.</w:t>
      </w:r>
    </w:p>
    <w:p w14:paraId="63BFEF1F" w14:textId="38199347" w:rsidR="00093F4A" w:rsidRDefault="00093F4A" w:rsidP="00093F4A">
      <w:pPr>
        <w:jc w:val="both"/>
        <w:rPr>
          <w:szCs w:val="28"/>
        </w:rPr>
      </w:pPr>
      <w:r w:rsidRPr="00093F4A">
        <w:rPr>
          <w:szCs w:val="28"/>
        </w:rPr>
        <w:t>It is proposed to realign the northern bank of the canal channel by up to 1.75</w:t>
      </w:r>
      <w:r w:rsidR="00301824">
        <w:rPr>
          <w:szCs w:val="28"/>
        </w:rPr>
        <w:t xml:space="preserve"> </w:t>
      </w:r>
      <w:r w:rsidR="00C21DC3">
        <w:rPr>
          <w:szCs w:val="28"/>
        </w:rPr>
        <w:t>Metres</w:t>
      </w:r>
      <w:r w:rsidRPr="00093F4A">
        <w:rPr>
          <w:szCs w:val="28"/>
        </w:rPr>
        <w:t xml:space="preserve"> to facilitate widening the towpath from its current width at approximately 2.85</w:t>
      </w:r>
      <w:r w:rsidR="00301824">
        <w:rPr>
          <w:szCs w:val="28"/>
        </w:rPr>
        <w:t xml:space="preserve"> </w:t>
      </w:r>
      <w:r w:rsidR="00C21DC3">
        <w:rPr>
          <w:szCs w:val="28"/>
        </w:rPr>
        <w:t>Metres</w:t>
      </w:r>
      <w:r w:rsidRPr="00093F4A">
        <w:rPr>
          <w:szCs w:val="28"/>
        </w:rPr>
        <w:t xml:space="preserve"> to a 4.5</w:t>
      </w:r>
      <w:r w:rsidR="00301824">
        <w:rPr>
          <w:szCs w:val="28"/>
        </w:rPr>
        <w:t xml:space="preserve"> </w:t>
      </w:r>
      <w:r w:rsidR="00F905C3">
        <w:rPr>
          <w:szCs w:val="28"/>
        </w:rPr>
        <w:t>Metre</w:t>
      </w:r>
      <w:r w:rsidRPr="00093F4A">
        <w:rPr>
          <w:szCs w:val="28"/>
        </w:rPr>
        <w:t xml:space="preserve"> wide segregated walking and cycling facility. A 0.5</w:t>
      </w:r>
      <w:r w:rsidR="00301824">
        <w:rPr>
          <w:szCs w:val="28"/>
        </w:rPr>
        <w:t xml:space="preserve"> </w:t>
      </w:r>
      <w:r w:rsidR="00C21DC3">
        <w:rPr>
          <w:szCs w:val="28"/>
        </w:rPr>
        <w:t>Metre</w:t>
      </w:r>
      <w:r w:rsidRPr="00093F4A">
        <w:rPr>
          <w:szCs w:val="28"/>
        </w:rPr>
        <w:t xml:space="preserve"> wide verge strip will be provided at either side of the widened towpath.</w:t>
      </w:r>
    </w:p>
    <w:p w14:paraId="7F968F32" w14:textId="77777777" w:rsidR="00093F4A" w:rsidRPr="00301824" w:rsidRDefault="00093F4A" w:rsidP="007B6264">
      <w:pPr>
        <w:jc w:val="both"/>
        <w:rPr>
          <w:szCs w:val="28"/>
        </w:rPr>
      </w:pPr>
    </w:p>
    <w:p w14:paraId="2D7CEF6E" w14:textId="73D5AA7D" w:rsidR="00125596" w:rsidRDefault="00125596" w:rsidP="00125596">
      <w:pPr>
        <w:pStyle w:val="Heading2"/>
        <w:rPr>
          <w:b/>
          <w:color w:val="auto"/>
          <w:sz w:val="32"/>
          <w:szCs w:val="32"/>
        </w:rPr>
      </w:pPr>
      <w:r w:rsidRPr="004170F4">
        <w:rPr>
          <w:b/>
          <w:color w:val="auto"/>
          <w:sz w:val="32"/>
          <w:szCs w:val="32"/>
        </w:rPr>
        <w:t xml:space="preserve">What </w:t>
      </w:r>
      <w:r>
        <w:rPr>
          <w:b/>
          <w:color w:val="auto"/>
          <w:sz w:val="32"/>
          <w:szCs w:val="32"/>
        </w:rPr>
        <w:t>happens next</w:t>
      </w:r>
      <w:r w:rsidRPr="004170F4">
        <w:rPr>
          <w:b/>
          <w:color w:val="auto"/>
          <w:sz w:val="32"/>
          <w:szCs w:val="32"/>
        </w:rPr>
        <w:t>?</w:t>
      </w:r>
    </w:p>
    <w:p w14:paraId="2CFA1565" w14:textId="77777777" w:rsidR="00125596" w:rsidRDefault="00125596" w:rsidP="00BD66D2">
      <w:pPr>
        <w:jc w:val="both"/>
        <w:rPr>
          <w:szCs w:val="28"/>
        </w:rPr>
      </w:pPr>
    </w:p>
    <w:p w14:paraId="3713CD26" w14:textId="0D8FBA5E" w:rsidR="00283F66" w:rsidRDefault="00125596" w:rsidP="00F32D3D">
      <w:pPr>
        <w:jc w:val="both"/>
        <w:rPr>
          <w:szCs w:val="28"/>
        </w:rPr>
      </w:pPr>
      <w:r>
        <w:rPr>
          <w:szCs w:val="28"/>
        </w:rPr>
        <w:t xml:space="preserve">Dublin City Council </w:t>
      </w:r>
      <w:r w:rsidR="00F32D3D">
        <w:rPr>
          <w:szCs w:val="28"/>
        </w:rPr>
        <w:t>is seeking</w:t>
      </w:r>
      <w:r w:rsidR="00397C95">
        <w:rPr>
          <w:szCs w:val="28"/>
        </w:rPr>
        <w:t xml:space="preserve"> </w:t>
      </w:r>
      <w:r w:rsidR="00F32D3D">
        <w:rPr>
          <w:szCs w:val="28"/>
        </w:rPr>
        <w:t xml:space="preserve">an amendment to the existing </w:t>
      </w:r>
      <w:r w:rsidR="00793DC7">
        <w:rPr>
          <w:szCs w:val="28"/>
        </w:rPr>
        <w:t xml:space="preserve">approved Part 8 </w:t>
      </w:r>
      <w:r w:rsidR="00397C95">
        <w:rPr>
          <w:szCs w:val="28"/>
        </w:rPr>
        <w:t>planning permission to build</w:t>
      </w:r>
      <w:r>
        <w:rPr>
          <w:szCs w:val="28"/>
        </w:rPr>
        <w:t xml:space="preserve"> this project. </w:t>
      </w:r>
      <w:r w:rsidR="00F905C3">
        <w:rPr>
          <w:szCs w:val="28"/>
        </w:rPr>
        <w:t>P</w:t>
      </w:r>
      <w:r w:rsidR="00F32D3D">
        <w:rPr>
          <w:szCs w:val="28"/>
        </w:rPr>
        <w:t>lans are available for public comment</w:t>
      </w:r>
      <w:r w:rsidR="00793DC7">
        <w:rPr>
          <w:szCs w:val="28"/>
        </w:rPr>
        <w:t xml:space="preserve"> as outlined below</w:t>
      </w:r>
      <w:r w:rsidR="00F905C3">
        <w:rPr>
          <w:szCs w:val="28"/>
        </w:rPr>
        <w:t>.</w:t>
      </w:r>
      <w:r w:rsidR="00F32D3D">
        <w:rPr>
          <w:szCs w:val="28"/>
        </w:rPr>
        <w:t xml:space="preserve"> </w:t>
      </w:r>
      <w:r w:rsidR="00793DC7">
        <w:rPr>
          <w:szCs w:val="28"/>
        </w:rPr>
        <w:t>T</w:t>
      </w:r>
      <w:r>
        <w:rPr>
          <w:szCs w:val="28"/>
        </w:rPr>
        <w:t xml:space="preserve">he comments </w:t>
      </w:r>
      <w:r w:rsidR="00F32D3D">
        <w:rPr>
          <w:szCs w:val="28"/>
        </w:rPr>
        <w:t xml:space="preserve">will be assessed and </w:t>
      </w:r>
      <w:r w:rsidR="00793DC7">
        <w:rPr>
          <w:szCs w:val="28"/>
        </w:rPr>
        <w:t xml:space="preserve">a </w:t>
      </w:r>
      <w:r w:rsidR="00F32D3D">
        <w:rPr>
          <w:szCs w:val="28"/>
        </w:rPr>
        <w:t>report</w:t>
      </w:r>
      <w:r w:rsidR="00F905C3">
        <w:rPr>
          <w:szCs w:val="28"/>
        </w:rPr>
        <w:t xml:space="preserve"> will be prepared for the </w:t>
      </w:r>
      <w:r>
        <w:rPr>
          <w:szCs w:val="28"/>
        </w:rPr>
        <w:t>Dublin City Councillors</w:t>
      </w:r>
      <w:r w:rsidR="00F32D3D">
        <w:rPr>
          <w:szCs w:val="28"/>
        </w:rPr>
        <w:t>, who will then</w:t>
      </w:r>
      <w:r>
        <w:rPr>
          <w:szCs w:val="28"/>
        </w:rPr>
        <w:t xml:space="preserve"> vote on whether </w:t>
      </w:r>
      <w:r w:rsidR="00F32D3D">
        <w:rPr>
          <w:szCs w:val="28"/>
        </w:rPr>
        <w:t xml:space="preserve">the amended proposal should be approved </w:t>
      </w:r>
      <w:r>
        <w:rPr>
          <w:szCs w:val="28"/>
        </w:rPr>
        <w:t>or not.</w:t>
      </w:r>
    </w:p>
    <w:p w14:paraId="0DB20B17" w14:textId="77777777" w:rsidR="00397C95" w:rsidRDefault="00397C95" w:rsidP="00727836">
      <w:pPr>
        <w:rPr>
          <w:szCs w:val="28"/>
        </w:rPr>
      </w:pPr>
    </w:p>
    <w:p w14:paraId="0260347F" w14:textId="77777777" w:rsidR="00125596" w:rsidRDefault="00125596" w:rsidP="00125596">
      <w:pPr>
        <w:pStyle w:val="Heading2"/>
        <w:rPr>
          <w:b/>
          <w:color w:val="auto"/>
          <w:sz w:val="32"/>
          <w:szCs w:val="32"/>
        </w:rPr>
      </w:pPr>
      <w:r>
        <w:rPr>
          <w:b/>
          <w:color w:val="auto"/>
          <w:sz w:val="32"/>
          <w:szCs w:val="32"/>
        </w:rPr>
        <w:t>How do I comment on this project</w:t>
      </w:r>
      <w:r w:rsidRPr="004170F4">
        <w:rPr>
          <w:b/>
          <w:color w:val="auto"/>
          <w:sz w:val="32"/>
          <w:szCs w:val="32"/>
        </w:rPr>
        <w:t>?</w:t>
      </w:r>
    </w:p>
    <w:p w14:paraId="3FCA9606" w14:textId="219EBB4B" w:rsidR="00125596" w:rsidRDefault="00125596" w:rsidP="00125596">
      <w:pPr>
        <w:rPr>
          <w:szCs w:val="28"/>
        </w:rPr>
      </w:pPr>
    </w:p>
    <w:p w14:paraId="6183E471" w14:textId="3EA65042" w:rsidR="00793DC7" w:rsidRDefault="00793DC7" w:rsidP="00125596">
      <w:pPr>
        <w:rPr>
          <w:szCs w:val="28"/>
        </w:rPr>
      </w:pPr>
      <w:r w:rsidRPr="00793DC7">
        <w:rPr>
          <w:szCs w:val="28"/>
        </w:rPr>
        <w:t>A submission or observation in relation to the proposed development, dealing with the proper planning and sustainable development of the area in which the development would be situated, may be made in writing to the Executive Manager, Planning and Property Development Department, Dublin City Council, Civic Offices, Wood Quay, Dublin 8 before 4.30pm on 3rd November 2023. Submissions or observations may also be made online on Citizen Space https://consultation.dublincity.ie before 23.59hrs on 3rd November 2023.</w:t>
      </w:r>
      <w:bookmarkStart w:id="9" w:name="_GoBack"/>
      <w:bookmarkEnd w:id="9"/>
    </w:p>
    <w:p w14:paraId="29866003" w14:textId="372B0C73" w:rsidR="00283F66" w:rsidRPr="00F905C3" w:rsidRDefault="00283F66" w:rsidP="00F905C3">
      <w:pPr>
        <w:rPr>
          <w:szCs w:val="28"/>
        </w:rPr>
      </w:pPr>
    </w:p>
    <w:sectPr w:rsidR="00283F66" w:rsidRPr="00F905C3" w:rsidSect="000D7C04">
      <w:headerReference w:type="even" r:id="rId17"/>
      <w:headerReference w:type="default" r:id="rId18"/>
      <w:footerReference w:type="even" r:id="rId19"/>
      <w:footerReference w:type="default" r:id="rId20"/>
      <w:headerReference w:type="first" r:id="rId21"/>
      <w:footerReference w:type="first" r:id="rId22"/>
      <w:pgSz w:w="11906" w:h="16838"/>
      <w:pgMar w:top="284"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6F2A2788" w14:textId="77777777" w:rsidR="0006280D" w:rsidRDefault="0006280D" w:rsidP="0006280D">
      <w:pPr>
        <w:spacing w:after="0" w:line="240" w:lineRule="auto"/>
      </w:pPr>
      <w:r>
        <w:separator/>
      </w:r>
    </w:p>
  </w:endnote>
  <w:endnote w:type="continuationSeparator" w:id="0">
    <w:p w14:paraId="687A466B" w14:textId="77777777" w:rsidR="0006280D" w:rsidRDefault="0006280D" w:rsidP="0006280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Mangal">
    <w:altName w:val="Courier New"/>
    <w:panose1 w:val="00000400000000000000"/>
    <w:charset w:val="00"/>
    <w:family w:val="roman"/>
    <w:pitch w:val="variable"/>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 w:name="Segoe UI">
    <w:panose1 w:val="020B0502040204020203"/>
    <w:charset w:val="00"/>
    <w:family w:val="swiss"/>
    <w:pitch w:val="variable"/>
    <w:sig w:usb0="E4002EFF" w:usb1="C000E47F" w:usb2="00000009" w:usb3="00000000" w:csb0="000001FF" w:csb1="00000000"/>
  </w:font>
  <w:font w:name="Arial-BoldMT">
    <w:altName w:val="Arial"/>
    <w:panose1 w:val="00000000000000000000"/>
    <w:charset w:val="00"/>
    <w:family w:val="swiss"/>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C0F439B" w14:textId="77777777" w:rsidR="0006280D" w:rsidRDefault="0006280D">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F91F4C4" w14:textId="77777777" w:rsidR="0006280D" w:rsidRDefault="0006280D">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B596B6F" w14:textId="77777777" w:rsidR="0006280D" w:rsidRDefault="0006280D">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231E1614" w14:textId="77777777" w:rsidR="0006280D" w:rsidRDefault="0006280D" w:rsidP="0006280D">
      <w:pPr>
        <w:spacing w:after="0" w:line="240" w:lineRule="auto"/>
      </w:pPr>
      <w:r>
        <w:separator/>
      </w:r>
    </w:p>
  </w:footnote>
  <w:footnote w:type="continuationSeparator" w:id="0">
    <w:p w14:paraId="795F6116" w14:textId="77777777" w:rsidR="0006280D" w:rsidRDefault="0006280D" w:rsidP="0006280D">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72BB8EB" w14:textId="77777777" w:rsidR="0006280D" w:rsidRDefault="0006280D">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C23067A" w14:textId="77777777" w:rsidR="0006280D" w:rsidRDefault="0006280D">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B295504" w14:textId="77777777" w:rsidR="0006280D" w:rsidRDefault="0006280D">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670B24"/>
    <w:multiLevelType w:val="hybridMultilevel"/>
    <w:tmpl w:val="12E096BC"/>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 w15:restartNumberingAfterBreak="0">
    <w:nsid w:val="00723714"/>
    <w:multiLevelType w:val="hybridMultilevel"/>
    <w:tmpl w:val="5986D552"/>
    <w:lvl w:ilvl="0" w:tplc="1809000F">
      <w:start w:val="1"/>
      <w:numFmt w:val="decimal"/>
      <w:lvlText w:val="%1."/>
      <w:lvlJc w:val="left"/>
      <w:pPr>
        <w:ind w:left="720" w:hanging="360"/>
      </w:p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2" w15:restartNumberingAfterBreak="0">
    <w:nsid w:val="250B5A23"/>
    <w:multiLevelType w:val="hybridMultilevel"/>
    <w:tmpl w:val="7FEE6CFE"/>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15:restartNumberingAfterBreak="0">
    <w:nsid w:val="2C364337"/>
    <w:multiLevelType w:val="hybridMultilevel"/>
    <w:tmpl w:val="A002F47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0"/>
  </w:num>
  <w:num w:numId="2">
    <w:abstractNumId w:val="1"/>
  </w:num>
  <w:num w:numId="3">
    <w:abstractNumId w:val="2"/>
  </w:num>
  <w:num w:numId="4">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characterSpacingControl w:val="doNotCompress"/>
  <w:hdrShapeDefaults>
    <o:shapedefaults v:ext="edit" spidmax="28673"/>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62157"/>
    <w:rsid w:val="00021745"/>
    <w:rsid w:val="0003054B"/>
    <w:rsid w:val="000353C6"/>
    <w:rsid w:val="0006280D"/>
    <w:rsid w:val="00066916"/>
    <w:rsid w:val="00066E9B"/>
    <w:rsid w:val="000757C2"/>
    <w:rsid w:val="00093F4A"/>
    <w:rsid w:val="000D7C04"/>
    <w:rsid w:val="000E0447"/>
    <w:rsid w:val="000E20C6"/>
    <w:rsid w:val="00106A2D"/>
    <w:rsid w:val="00115AB3"/>
    <w:rsid w:val="00125596"/>
    <w:rsid w:val="00154CC9"/>
    <w:rsid w:val="00160FA9"/>
    <w:rsid w:val="001734E7"/>
    <w:rsid w:val="001A72AB"/>
    <w:rsid w:val="001D2804"/>
    <w:rsid w:val="001D69E9"/>
    <w:rsid w:val="001E1325"/>
    <w:rsid w:val="00236F51"/>
    <w:rsid w:val="00252333"/>
    <w:rsid w:val="002774B8"/>
    <w:rsid w:val="00283F66"/>
    <w:rsid w:val="002874C5"/>
    <w:rsid w:val="00296D86"/>
    <w:rsid w:val="002D25C6"/>
    <w:rsid w:val="002F3DA1"/>
    <w:rsid w:val="00301824"/>
    <w:rsid w:val="003171D9"/>
    <w:rsid w:val="00333AF9"/>
    <w:rsid w:val="00342690"/>
    <w:rsid w:val="00362157"/>
    <w:rsid w:val="00397C95"/>
    <w:rsid w:val="003C085D"/>
    <w:rsid w:val="003C0B9E"/>
    <w:rsid w:val="003C2AA6"/>
    <w:rsid w:val="00416ADF"/>
    <w:rsid w:val="004170F4"/>
    <w:rsid w:val="00423787"/>
    <w:rsid w:val="00423C43"/>
    <w:rsid w:val="00430B57"/>
    <w:rsid w:val="004475E3"/>
    <w:rsid w:val="004663DE"/>
    <w:rsid w:val="00475DDF"/>
    <w:rsid w:val="00502681"/>
    <w:rsid w:val="00522467"/>
    <w:rsid w:val="005B7907"/>
    <w:rsid w:val="005C4F2A"/>
    <w:rsid w:val="005E369D"/>
    <w:rsid w:val="00602124"/>
    <w:rsid w:val="006118B8"/>
    <w:rsid w:val="00662345"/>
    <w:rsid w:val="00664064"/>
    <w:rsid w:val="00696C23"/>
    <w:rsid w:val="006A35CB"/>
    <w:rsid w:val="006E0164"/>
    <w:rsid w:val="006F541E"/>
    <w:rsid w:val="00704DFE"/>
    <w:rsid w:val="00727836"/>
    <w:rsid w:val="00735380"/>
    <w:rsid w:val="00765EC6"/>
    <w:rsid w:val="00771A35"/>
    <w:rsid w:val="007939E4"/>
    <w:rsid w:val="00793DC7"/>
    <w:rsid w:val="007B554F"/>
    <w:rsid w:val="007B6264"/>
    <w:rsid w:val="007C41A1"/>
    <w:rsid w:val="0082713A"/>
    <w:rsid w:val="00852078"/>
    <w:rsid w:val="00853DDF"/>
    <w:rsid w:val="00876CBA"/>
    <w:rsid w:val="00891772"/>
    <w:rsid w:val="008975CE"/>
    <w:rsid w:val="008A6B7B"/>
    <w:rsid w:val="008E39EE"/>
    <w:rsid w:val="0090781E"/>
    <w:rsid w:val="00907D8D"/>
    <w:rsid w:val="0092265F"/>
    <w:rsid w:val="00930300"/>
    <w:rsid w:val="00932838"/>
    <w:rsid w:val="009451E8"/>
    <w:rsid w:val="009627D4"/>
    <w:rsid w:val="009846D3"/>
    <w:rsid w:val="009D79DA"/>
    <w:rsid w:val="009F40EB"/>
    <w:rsid w:val="00A13364"/>
    <w:rsid w:val="00A37B8B"/>
    <w:rsid w:val="00A4237E"/>
    <w:rsid w:val="00A619E9"/>
    <w:rsid w:val="00A6595A"/>
    <w:rsid w:val="00A661A9"/>
    <w:rsid w:val="00A67AC1"/>
    <w:rsid w:val="00A968D9"/>
    <w:rsid w:val="00AA597E"/>
    <w:rsid w:val="00AB3B15"/>
    <w:rsid w:val="00AD49DB"/>
    <w:rsid w:val="00AE377D"/>
    <w:rsid w:val="00B62784"/>
    <w:rsid w:val="00B641B5"/>
    <w:rsid w:val="00B66BA2"/>
    <w:rsid w:val="00B7267A"/>
    <w:rsid w:val="00BC613D"/>
    <w:rsid w:val="00BD33A9"/>
    <w:rsid w:val="00BD66D2"/>
    <w:rsid w:val="00BF0589"/>
    <w:rsid w:val="00C038C4"/>
    <w:rsid w:val="00C21DC3"/>
    <w:rsid w:val="00C929DA"/>
    <w:rsid w:val="00CB77EB"/>
    <w:rsid w:val="00CC53EB"/>
    <w:rsid w:val="00CD65BD"/>
    <w:rsid w:val="00D93C77"/>
    <w:rsid w:val="00D96255"/>
    <w:rsid w:val="00DB129B"/>
    <w:rsid w:val="00DB2493"/>
    <w:rsid w:val="00DC2A2E"/>
    <w:rsid w:val="00DC5ACA"/>
    <w:rsid w:val="00DC6990"/>
    <w:rsid w:val="00DD47F9"/>
    <w:rsid w:val="00DD6B84"/>
    <w:rsid w:val="00DF0C81"/>
    <w:rsid w:val="00E3624B"/>
    <w:rsid w:val="00E4232B"/>
    <w:rsid w:val="00E651A1"/>
    <w:rsid w:val="00EB366E"/>
    <w:rsid w:val="00EC35DE"/>
    <w:rsid w:val="00EC63D8"/>
    <w:rsid w:val="00EF4DCE"/>
    <w:rsid w:val="00EF6A94"/>
    <w:rsid w:val="00F00EC1"/>
    <w:rsid w:val="00F32D3D"/>
    <w:rsid w:val="00F44554"/>
    <w:rsid w:val="00F61961"/>
    <w:rsid w:val="00F86AB2"/>
    <w:rsid w:val="00F87ED4"/>
    <w:rsid w:val="00F905C3"/>
    <w:rsid w:val="00F97580"/>
    <w:rsid w:val="00FA7FC9"/>
    <w:rsid w:val="00FD5132"/>
  </w:rsids>
  <m:mathPr>
    <m:mathFont m:val="Cambria Math"/>
    <m:brkBin m:val="before"/>
    <m:brkBinSub m:val="--"/>
    <m:smallFrac m:val="0"/>
    <m:dispDef/>
    <m:lMargin m:val="0"/>
    <m:rMargin m:val="0"/>
    <m:defJc m:val="centerGroup"/>
    <m:wrapIndent m:val="1440"/>
    <m:intLim m:val="subSup"/>
    <m:naryLim m:val="undOvr"/>
  </m:mathPr>
  <w:themeFontLang w:val="en-IE" w:bidi="hi-IN"/>
  <w:clrSchemeMapping w:bg1="light1" w:t1="dark1" w:bg2="light2" w:t2="dark2" w:accent1="accent1" w:accent2="accent2" w:accent3="accent3" w:accent4="accent4" w:accent5="accent5" w:accent6="accent6" w:hyperlink="hyperlink" w:followedHyperlink="followedHyperlink"/>
  <w:shapeDefaults>
    <o:shapedefaults v:ext="edit" spidmax="28673"/>
    <o:shapelayout v:ext="edit">
      <o:idmap v:ext="edit" data="1"/>
    </o:shapelayout>
  </w:shapeDefaults>
  <w:decimalSymbol w:val="."/>
  <w:listSeparator w:val=","/>
  <w14:docId w14:val="134A2C88"/>
  <w15:docId w15:val="{05CAA249-76F2-4953-B824-898AEDA1184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lang w:val="en-IE" w:eastAsia="en-US" w:bidi="hi-IN"/>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01824"/>
    <w:rPr>
      <w:rFonts w:cs="Mangal"/>
      <w:sz w:val="28"/>
    </w:rPr>
  </w:style>
  <w:style w:type="paragraph" w:styleId="Heading1">
    <w:name w:val="heading 1"/>
    <w:basedOn w:val="Normal"/>
    <w:next w:val="Normal"/>
    <w:link w:val="Heading1Char"/>
    <w:uiPriority w:val="9"/>
    <w:qFormat/>
    <w:rsid w:val="00727836"/>
    <w:pPr>
      <w:keepNext/>
      <w:keepLines/>
      <w:spacing w:before="240" w:after="0"/>
      <w:outlineLvl w:val="0"/>
    </w:pPr>
    <w:rPr>
      <w:rFonts w:asciiTheme="majorHAnsi" w:eastAsiaTheme="majorEastAsia" w:hAnsiTheme="majorHAnsi" w:cstheme="majorBidi"/>
      <w:color w:val="365F91" w:themeColor="accent1" w:themeShade="BF"/>
      <w:sz w:val="32"/>
      <w:szCs w:val="29"/>
    </w:rPr>
  </w:style>
  <w:style w:type="paragraph" w:styleId="Heading2">
    <w:name w:val="heading 2"/>
    <w:basedOn w:val="Normal"/>
    <w:next w:val="Normal"/>
    <w:link w:val="Heading2Char"/>
    <w:uiPriority w:val="9"/>
    <w:unhideWhenUsed/>
    <w:qFormat/>
    <w:rsid w:val="00727836"/>
    <w:pPr>
      <w:keepNext/>
      <w:keepLines/>
      <w:spacing w:before="40" w:after="0"/>
      <w:outlineLvl w:val="1"/>
    </w:pPr>
    <w:rPr>
      <w:rFonts w:asciiTheme="majorHAnsi" w:eastAsiaTheme="majorEastAsia" w:hAnsiTheme="majorHAnsi" w:cstheme="majorBidi"/>
      <w:color w:val="365F91" w:themeColor="accent1" w:themeShade="BF"/>
      <w:sz w:val="26"/>
      <w:szCs w:val="23"/>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362157"/>
    <w:pPr>
      <w:spacing w:after="0" w:line="240" w:lineRule="auto"/>
    </w:pPr>
    <w:rPr>
      <w:rFonts w:cs="Mangal"/>
    </w:rPr>
  </w:style>
  <w:style w:type="character" w:styleId="Hyperlink">
    <w:name w:val="Hyperlink"/>
    <w:basedOn w:val="DefaultParagraphFont"/>
    <w:uiPriority w:val="99"/>
    <w:unhideWhenUsed/>
    <w:rsid w:val="009846D3"/>
    <w:rPr>
      <w:color w:val="0000FF" w:themeColor="hyperlink"/>
      <w:u w:val="single"/>
    </w:rPr>
  </w:style>
  <w:style w:type="character" w:customStyle="1" w:styleId="Heading1Char">
    <w:name w:val="Heading 1 Char"/>
    <w:basedOn w:val="DefaultParagraphFont"/>
    <w:link w:val="Heading1"/>
    <w:uiPriority w:val="9"/>
    <w:rsid w:val="00727836"/>
    <w:rPr>
      <w:rFonts w:asciiTheme="majorHAnsi" w:eastAsiaTheme="majorEastAsia" w:hAnsiTheme="majorHAnsi" w:cstheme="majorBidi"/>
      <w:color w:val="365F91" w:themeColor="accent1" w:themeShade="BF"/>
      <w:sz w:val="32"/>
      <w:szCs w:val="29"/>
    </w:rPr>
  </w:style>
  <w:style w:type="character" w:customStyle="1" w:styleId="Heading2Char">
    <w:name w:val="Heading 2 Char"/>
    <w:basedOn w:val="DefaultParagraphFont"/>
    <w:link w:val="Heading2"/>
    <w:uiPriority w:val="9"/>
    <w:rsid w:val="00727836"/>
    <w:rPr>
      <w:rFonts w:asciiTheme="majorHAnsi" w:eastAsiaTheme="majorEastAsia" w:hAnsiTheme="majorHAnsi" w:cstheme="majorBidi"/>
      <w:color w:val="365F91" w:themeColor="accent1" w:themeShade="BF"/>
      <w:sz w:val="26"/>
      <w:szCs w:val="23"/>
    </w:rPr>
  </w:style>
  <w:style w:type="paragraph" w:styleId="ListParagraph">
    <w:name w:val="List Paragraph"/>
    <w:basedOn w:val="Normal"/>
    <w:uiPriority w:val="34"/>
    <w:qFormat/>
    <w:rsid w:val="00C038C4"/>
    <w:pPr>
      <w:ind w:left="720"/>
      <w:contextualSpacing/>
    </w:pPr>
  </w:style>
  <w:style w:type="paragraph" w:styleId="Header">
    <w:name w:val="header"/>
    <w:basedOn w:val="Normal"/>
    <w:link w:val="HeaderChar"/>
    <w:uiPriority w:val="99"/>
    <w:unhideWhenUsed/>
    <w:rsid w:val="0006280D"/>
    <w:pPr>
      <w:tabs>
        <w:tab w:val="center" w:pos="4513"/>
        <w:tab w:val="right" w:pos="9026"/>
      </w:tabs>
      <w:spacing w:after="0" w:line="240" w:lineRule="auto"/>
    </w:pPr>
  </w:style>
  <w:style w:type="character" w:customStyle="1" w:styleId="HeaderChar">
    <w:name w:val="Header Char"/>
    <w:basedOn w:val="DefaultParagraphFont"/>
    <w:link w:val="Header"/>
    <w:uiPriority w:val="99"/>
    <w:rsid w:val="0006280D"/>
    <w:rPr>
      <w:rFonts w:cs="Mangal"/>
    </w:rPr>
  </w:style>
  <w:style w:type="paragraph" w:styleId="Footer">
    <w:name w:val="footer"/>
    <w:basedOn w:val="Normal"/>
    <w:link w:val="FooterChar"/>
    <w:uiPriority w:val="99"/>
    <w:unhideWhenUsed/>
    <w:rsid w:val="0006280D"/>
    <w:pPr>
      <w:tabs>
        <w:tab w:val="center" w:pos="4513"/>
        <w:tab w:val="right" w:pos="9026"/>
      </w:tabs>
      <w:spacing w:after="0" w:line="240" w:lineRule="auto"/>
    </w:pPr>
  </w:style>
  <w:style w:type="character" w:customStyle="1" w:styleId="FooterChar">
    <w:name w:val="Footer Char"/>
    <w:basedOn w:val="DefaultParagraphFont"/>
    <w:link w:val="Footer"/>
    <w:uiPriority w:val="99"/>
    <w:rsid w:val="0006280D"/>
    <w:rPr>
      <w:rFonts w:cs="Mangal"/>
    </w:rPr>
  </w:style>
  <w:style w:type="paragraph" w:styleId="Revision">
    <w:name w:val="Revision"/>
    <w:hidden/>
    <w:uiPriority w:val="99"/>
    <w:semiHidden/>
    <w:rsid w:val="00F87ED4"/>
    <w:pPr>
      <w:spacing w:after="0" w:line="240" w:lineRule="auto"/>
    </w:pPr>
    <w:rPr>
      <w:rFonts w:cs="Mangal"/>
    </w:rPr>
  </w:style>
  <w:style w:type="paragraph" w:styleId="Caption">
    <w:name w:val="caption"/>
    <w:basedOn w:val="Normal"/>
    <w:next w:val="Normal"/>
    <w:uiPriority w:val="35"/>
    <w:unhideWhenUsed/>
    <w:qFormat/>
    <w:rsid w:val="00AE377D"/>
    <w:pPr>
      <w:spacing w:line="240" w:lineRule="auto"/>
    </w:pPr>
    <w:rPr>
      <w:i/>
      <w:iCs/>
      <w:color w:val="1F497D" w:themeColor="text2"/>
      <w:sz w:val="18"/>
      <w:szCs w:val="16"/>
    </w:rPr>
  </w:style>
  <w:style w:type="character" w:styleId="CommentReference">
    <w:name w:val="annotation reference"/>
    <w:basedOn w:val="DefaultParagraphFont"/>
    <w:uiPriority w:val="99"/>
    <w:semiHidden/>
    <w:unhideWhenUsed/>
    <w:rsid w:val="00475DDF"/>
    <w:rPr>
      <w:sz w:val="16"/>
      <w:szCs w:val="16"/>
    </w:rPr>
  </w:style>
  <w:style w:type="paragraph" w:styleId="CommentText">
    <w:name w:val="annotation text"/>
    <w:basedOn w:val="Normal"/>
    <w:link w:val="CommentTextChar"/>
    <w:uiPriority w:val="99"/>
    <w:unhideWhenUsed/>
    <w:rsid w:val="00475DDF"/>
    <w:pPr>
      <w:spacing w:line="240" w:lineRule="auto"/>
    </w:pPr>
    <w:rPr>
      <w:sz w:val="20"/>
      <w:szCs w:val="18"/>
    </w:rPr>
  </w:style>
  <w:style w:type="character" w:customStyle="1" w:styleId="CommentTextChar">
    <w:name w:val="Comment Text Char"/>
    <w:basedOn w:val="DefaultParagraphFont"/>
    <w:link w:val="CommentText"/>
    <w:uiPriority w:val="99"/>
    <w:rsid w:val="00475DDF"/>
    <w:rPr>
      <w:rFonts w:cs="Mangal"/>
      <w:sz w:val="20"/>
      <w:szCs w:val="18"/>
    </w:rPr>
  </w:style>
  <w:style w:type="paragraph" w:styleId="CommentSubject">
    <w:name w:val="annotation subject"/>
    <w:basedOn w:val="CommentText"/>
    <w:next w:val="CommentText"/>
    <w:link w:val="CommentSubjectChar"/>
    <w:uiPriority w:val="99"/>
    <w:semiHidden/>
    <w:unhideWhenUsed/>
    <w:rsid w:val="00475DDF"/>
    <w:rPr>
      <w:b/>
      <w:bCs/>
    </w:rPr>
  </w:style>
  <w:style w:type="character" w:customStyle="1" w:styleId="CommentSubjectChar">
    <w:name w:val="Comment Subject Char"/>
    <w:basedOn w:val="CommentTextChar"/>
    <w:link w:val="CommentSubject"/>
    <w:uiPriority w:val="99"/>
    <w:semiHidden/>
    <w:rsid w:val="00475DDF"/>
    <w:rPr>
      <w:rFonts w:cs="Mangal"/>
      <w:b/>
      <w:bCs/>
      <w:sz w:val="20"/>
      <w:szCs w:val="18"/>
    </w:rPr>
  </w:style>
  <w:style w:type="paragraph" w:styleId="BalloonText">
    <w:name w:val="Balloon Text"/>
    <w:basedOn w:val="Normal"/>
    <w:link w:val="BalloonTextChar"/>
    <w:uiPriority w:val="99"/>
    <w:semiHidden/>
    <w:unhideWhenUsed/>
    <w:rsid w:val="00066E9B"/>
    <w:pPr>
      <w:spacing w:after="0" w:line="240" w:lineRule="auto"/>
    </w:pPr>
    <w:rPr>
      <w:rFonts w:ascii="Segoe UI" w:hAnsi="Segoe UI"/>
      <w:sz w:val="18"/>
      <w:szCs w:val="16"/>
    </w:rPr>
  </w:style>
  <w:style w:type="character" w:customStyle="1" w:styleId="BalloonTextChar">
    <w:name w:val="Balloon Text Char"/>
    <w:basedOn w:val="DefaultParagraphFont"/>
    <w:link w:val="BalloonText"/>
    <w:uiPriority w:val="99"/>
    <w:semiHidden/>
    <w:rsid w:val="00066E9B"/>
    <w:rPr>
      <w:rFonts w:ascii="Segoe UI" w:hAnsi="Segoe UI" w:cs="Mangal"/>
      <w:sz w:val="18"/>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70662904">
      <w:bodyDiv w:val="1"/>
      <w:marLeft w:val="0"/>
      <w:marRight w:val="0"/>
      <w:marTop w:val="0"/>
      <w:marBottom w:val="0"/>
      <w:divBdr>
        <w:top w:val="none" w:sz="0" w:space="0" w:color="auto"/>
        <w:left w:val="none" w:sz="0" w:space="0" w:color="auto"/>
        <w:bottom w:val="none" w:sz="0" w:space="0" w:color="auto"/>
        <w:right w:val="none" w:sz="0" w:space="0" w:color="auto"/>
      </w:divBdr>
    </w:div>
    <w:div w:id="331183823">
      <w:bodyDiv w:val="1"/>
      <w:marLeft w:val="0"/>
      <w:marRight w:val="0"/>
      <w:marTop w:val="0"/>
      <w:marBottom w:val="0"/>
      <w:divBdr>
        <w:top w:val="none" w:sz="0" w:space="0" w:color="auto"/>
        <w:left w:val="none" w:sz="0" w:space="0" w:color="auto"/>
        <w:bottom w:val="none" w:sz="0" w:space="0" w:color="auto"/>
        <w:right w:val="none" w:sz="0" w:space="0" w:color="auto"/>
      </w:divBdr>
      <w:divsChild>
        <w:div w:id="216017016">
          <w:marLeft w:val="0"/>
          <w:marRight w:val="0"/>
          <w:marTop w:val="0"/>
          <w:marBottom w:val="0"/>
          <w:divBdr>
            <w:top w:val="single" w:sz="2" w:space="0" w:color="auto"/>
            <w:left w:val="single" w:sz="2" w:space="0" w:color="auto"/>
            <w:bottom w:val="single" w:sz="6" w:space="0" w:color="auto"/>
            <w:right w:val="single" w:sz="2" w:space="0" w:color="auto"/>
          </w:divBdr>
          <w:divsChild>
            <w:div w:id="1615482849">
              <w:marLeft w:val="0"/>
              <w:marRight w:val="0"/>
              <w:marTop w:val="100"/>
              <w:marBottom w:val="100"/>
              <w:divBdr>
                <w:top w:val="single" w:sz="2" w:space="0" w:color="D9D9E3"/>
                <w:left w:val="single" w:sz="2" w:space="0" w:color="D9D9E3"/>
                <w:bottom w:val="single" w:sz="2" w:space="0" w:color="D9D9E3"/>
                <w:right w:val="single" w:sz="2" w:space="0" w:color="D9D9E3"/>
              </w:divBdr>
              <w:divsChild>
                <w:div w:id="712778023">
                  <w:marLeft w:val="0"/>
                  <w:marRight w:val="0"/>
                  <w:marTop w:val="0"/>
                  <w:marBottom w:val="0"/>
                  <w:divBdr>
                    <w:top w:val="single" w:sz="2" w:space="0" w:color="D9D9E3"/>
                    <w:left w:val="single" w:sz="2" w:space="0" w:color="D9D9E3"/>
                    <w:bottom w:val="single" w:sz="2" w:space="0" w:color="D9D9E3"/>
                    <w:right w:val="single" w:sz="2" w:space="0" w:color="D9D9E3"/>
                  </w:divBdr>
                  <w:divsChild>
                    <w:div w:id="2142453302">
                      <w:marLeft w:val="0"/>
                      <w:marRight w:val="0"/>
                      <w:marTop w:val="0"/>
                      <w:marBottom w:val="0"/>
                      <w:divBdr>
                        <w:top w:val="single" w:sz="2" w:space="0" w:color="D9D9E3"/>
                        <w:left w:val="single" w:sz="2" w:space="0" w:color="D9D9E3"/>
                        <w:bottom w:val="single" w:sz="2" w:space="0" w:color="D9D9E3"/>
                        <w:right w:val="single" w:sz="2" w:space="0" w:color="D9D9E3"/>
                      </w:divBdr>
                      <w:divsChild>
                        <w:div w:id="1667897099">
                          <w:marLeft w:val="0"/>
                          <w:marRight w:val="0"/>
                          <w:marTop w:val="0"/>
                          <w:marBottom w:val="0"/>
                          <w:divBdr>
                            <w:top w:val="single" w:sz="2" w:space="0" w:color="D9D9E3"/>
                            <w:left w:val="single" w:sz="2" w:space="0" w:color="D9D9E3"/>
                            <w:bottom w:val="single" w:sz="2" w:space="0" w:color="D9D9E3"/>
                            <w:right w:val="single" w:sz="2" w:space="0" w:color="D9D9E3"/>
                          </w:divBdr>
                          <w:divsChild>
                            <w:div w:id="846091152">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938217017">
      <w:bodyDiv w:val="1"/>
      <w:marLeft w:val="0"/>
      <w:marRight w:val="0"/>
      <w:marTop w:val="0"/>
      <w:marBottom w:val="0"/>
      <w:divBdr>
        <w:top w:val="none" w:sz="0" w:space="0" w:color="auto"/>
        <w:left w:val="none" w:sz="0" w:space="0" w:color="auto"/>
        <w:bottom w:val="none" w:sz="0" w:space="0" w:color="auto"/>
        <w:right w:val="none" w:sz="0" w:space="0" w:color="auto"/>
      </w:divBdr>
      <w:divsChild>
        <w:div w:id="1316255633">
          <w:marLeft w:val="0"/>
          <w:marRight w:val="0"/>
          <w:marTop w:val="0"/>
          <w:marBottom w:val="0"/>
          <w:divBdr>
            <w:top w:val="single" w:sz="2" w:space="0" w:color="auto"/>
            <w:left w:val="single" w:sz="2" w:space="0" w:color="auto"/>
            <w:bottom w:val="single" w:sz="6" w:space="0" w:color="auto"/>
            <w:right w:val="single" w:sz="2" w:space="0" w:color="auto"/>
          </w:divBdr>
          <w:divsChild>
            <w:div w:id="1396780317">
              <w:marLeft w:val="0"/>
              <w:marRight w:val="0"/>
              <w:marTop w:val="100"/>
              <w:marBottom w:val="100"/>
              <w:divBdr>
                <w:top w:val="single" w:sz="2" w:space="0" w:color="D9D9E3"/>
                <w:left w:val="single" w:sz="2" w:space="0" w:color="D9D9E3"/>
                <w:bottom w:val="single" w:sz="2" w:space="0" w:color="D9D9E3"/>
                <w:right w:val="single" w:sz="2" w:space="0" w:color="D9D9E3"/>
              </w:divBdr>
              <w:divsChild>
                <w:div w:id="689259497">
                  <w:marLeft w:val="0"/>
                  <w:marRight w:val="0"/>
                  <w:marTop w:val="0"/>
                  <w:marBottom w:val="0"/>
                  <w:divBdr>
                    <w:top w:val="single" w:sz="2" w:space="0" w:color="D9D9E3"/>
                    <w:left w:val="single" w:sz="2" w:space="0" w:color="D9D9E3"/>
                    <w:bottom w:val="single" w:sz="2" w:space="0" w:color="D9D9E3"/>
                    <w:right w:val="single" w:sz="2" w:space="0" w:color="D9D9E3"/>
                  </w:divBdr>
                  <w:divsChild>
                    <w:div w:id="1973443775">
                      <w:marLeft w:val="0"/>
                      <w:marRight w:val="0"/>
                      <w:marTop w:val="0"/>
                      <w:marBottom w:val="0"/>
                      <w:divBdr>
                        <w:top w:val="single" w:sz="2" w:space="0" w:color="D9D9E3"/>
                        <w:left w:val="single" w:sz="2" w:space="0" w:color="D9D9E3"/>
                        <w:bottom w:val="single" w:sz="2" w:space="0" w:color="D9D9E3"/>
                        <w:right w:val="single" w:sz="2" w:space="0" w:color="D9D9E3"/>
                      </w:divBdr>
                      <w:divsChild>
                        <w:div w:id="2087913682">
                          <w:marLeft w:val="0"/>
                          <w:marRight w:val="0"/>
                          <w:marTop w:val="0"/>
                          <w:marBottom w:val="0"/>
                          <w:divBdr>
                            <w:top w:val="single" w:sz="2" w:space="0" w:color="D9D9E3"/>
                            <w:left w:val="single" w:sz="2" w:space="0" w:color="D9D9E3"/>
                            <w:bottom w:val="single" w:sz="2" w:space="0" w:color="D9D9E3"/>
                            <w:right w:val="single" w:sz="2" w:space="0" w:color="D9D9E3"/>
                          </w:divBdr>
                          <w:divsChild>
                            <w:div w:id="147405164">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1556508349">
      <w:bodyDiv w:val="1"/>
      <w:marLeft w:val="0"/>
      <w:marRight w:val="0"/>
      <w:marTop w:val="0"/>
      <w:marBottom w:val="0"/>
      <w:divBdr>
        <w:top w:val="none" w:sz="0" w:space="0" w:color="auto"/>
        <w:left w:val="none" w:sz="0" w:space="0" w:color="auto"/>
        <w:bottom w:val="none" w:sz="0" w:space="0" w:color="auto"/>
        <w:right w:val="none" w:sz="0" w:space="0" w:color="auto"/>
      </w:divBdr>
    </w:div>
    <w:div w:id="205318817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emf"/><Relationship Id="rId18" Type="http://schemas.openxmlformats.org/officeDocument/2006/relationships/header" Target="header2.xml"/><Relationship Id="rId3" Type="http://schemas.openxmlformats.org/officeDocument/2006/relationships/styles" Target="styles.xml"/><Relationship Id="rId21" Type="http://schemas.openxmlformats.org/officeDocument/2006/relationships/header" Target="header3.xml"/><Relationship Id="rId7" Type="http://schemas.openxmlformats.org/officeDocument/2006/relationships/endnotes" Target="endnotes.xml"/><Relationship Id="rId12" Type="http://schemas.openxmlformats.org/officeDocument/2006/relationships/image" Target="media/image5.emf"/><Relationship Id="rId17" Type="http://schemas.openxmlformats.org/officeDocument/2006/relationships/header" Target="header1.xml"/><Relationship Id="rId2" Type="http://schemas.openxmlformats.org/officeDocument/2006/relationships/numbering" Target="numbering.xml"/><Relationship Id="rId16" Type="http://schemas.openxmlformats.org/officeDocument/2006/relationships/image" Target="media/image9.emf"/><Relationship Id="rId20"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emf"/><Relationship Id="rId2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emf"/><Relationship Id="rId23" Type="http://schemas.openxmlformats.org/officeDocument/2006/relationships/fontTable" Target="fontTable.xml"/><Relationship Id="rId10" Type="http://schemas.openxmlformats.org/officeDocument/2006/relationships/image" Target="media/image3.emf"/><Relationship Id="rId19"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image" Target="media/image7.emf"/><Relationship Id="rId22" Type="http://schemas.openxmlformats.org/officeDocument/2006/relationships/footer" Target="footer3.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3AA146C-CEEA-476B-A435-B880A44B1C6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36</TotalTime>
  <Pages>10</Pages>
  <Words>1300</Words>
  <Characters>7414</Characters>
  <Application>Microsoft Office Word</Application>
  <DocSecurity>0</DocSecurity>
  <Lines>61</Lines>
  <Paragraphs>17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8697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Robbie Sinnott</dc:creator>
  <cp:lastModifiedBy>Gary Farrelly</cp:lastModifiedBy>
  <cp:revision>5</cp:revision>
  <dcterms:created xsi:type="dcterms:W3CDTF">2023-09-08T14:22:00Z</dcterms:created>
  <dcterms:modified xsi:type="dcterms:W3CDTF">2023-09-13T08:48:00Z</dcterms:modified>
</cp:coreProperties>
</file>