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EB" w:rsidRDefault="000703EB" w:rsidP="00D97142">
      <w:pPr>
        <w:pStyle w:val="Heading1"/>
        <w:jc w:val="center"/>
        <w:rPr>
          <w:b w:val="0"/>
          <w:sz w:val="44"/>
          <w:szCs w:val="44"/>
        </w:rPr>
      </w:pPr>
    </w:p>
    <w:p w:rsidR="000703EB" w:rsidRDefault="000703EB" w:rsidP="00D97142">
      <w:pPr>
        <w:pStyle w:val="Heading1"/>
        <w:jc w:val="center"/>
        <w:rPr>
          <w:b w:val="0"/>
          <w:sz w:val="44"/>
          <w:szCs w:val="44"/>
        </w:rPr>
      </w:pPr>
    </w:p>
    <w:p w:rsidR="000703EB" w:rsidRDefault="000703EB" w:rsidP="00D97142">
      <w:pPr>
        <w:pStyle w:val="Heading1"/>
        <w:jc w:val="center"/>
        <w:rPr>
          <w:b w:val="0"/>
          <w:sz w:val="44"/>
          <w:szCs w:val="44"/>
        </w:rPr>
      </w:pPr>
    </w:p>
    <w:p w:rsidR="00D97142" w:rsidRDefault="007F3814" w:rsidP="00DC5692">
      <w:pPr>
        <w:pStyle w:val="Title"/>
        <w:jc w:val="center"/>
        <w:rPr>
          <w:b/>
          <w:sz w:val="96"/>
          <w:szCs w:val="96"/>
        </w:rPr>
      </w:pPr>
      <w:r>
        <w:rPr>
          <w:b/>
          <w:sz w:val="96"/>
          <w:szCs w:val="96"/>
        </w:rPr>
        <w:t>Belcamp Boundary Wall</w:t>
      </w:r>
    </w:p>
    <w:p w:rsidR="007F3814" w:rsidRPr="007F3814" w:rsidRDefault="007F3814" w:rsidP="007F3814"/>
    <w:p w:rsidR="00DC5692" w:rsidRPr="00DC5692" w:rsidRDefault="00DC5692" w:rsidP="00DC5692"/>
    <w:p w:rsidR="005B52BE" w:rsidRPr="00DC5692" w:rsidRDefault="00D97142" w:rsidP="00DC5692">
      <w:pPr>
        <w:pStyle w:val="Title"/>
        <w:jc w:val="center"/>
        <w:rPr>
          <w:sz w:val="96"/>
          <w:szCs w:val="96"/>
        </w:rPr>
      </w:pPr>
      <w:r w:rsidRPr="00DC5692">
        <w:rPr>
          <w:sz w:val="96"/>
          <w:szCs w:val="96"/>
        </w:rPr>
        <w:t>Text description of drawings</w:t>
      </w:r>
    </w:p>
    <w:p w:rsidR="00D97142" w:rsidRDefault="00D97142" w:rsidP="00DC5692">
      <w:pPr>
        <w:pStyle w:val="Title"/>
        <w:jc w:val="center"/>
      </w:pPr>
      <w:r>
        <w:br w:type="page"/>
      </w:r>
    </w:p>
    <w:p w:rsidR="000F1D54" w:rsidRPr="008C33DD" w:rsidRDefault="000F1D54" w:rsidP="00DC1CD8">
      <w:pPr>
        <w:pStyle w:val="Heading1"/>
        <w:numPr>
          <w:ilvl w:val="0"/>
          <w:numId w:val="7"/>
        </w:numPr>
        <w:ind w:hanging="862"/>
        <w:rPr>
          <w:sz w:val="26"/>
          <w:szCs w:val="26"/>
        </w:rPr>
      </w:pPr>
      <w:r w:rsidRPr="008C33DD">
        <w:rPr>
          <w:sz w:val="26"/>
          <w:szCs w:val="26"/>
        </w:rPr>
        <w:lastRenderedPageBreak/>
        <w:t>Summary of changes</w:t>
      </w:r>
    </w:p>
    <w:p w:rsidR="000F1D54" w:rsidRPr="000F1D54" w:rsidRDefault="000F1D54" w:rsidP="000F1D54"/>
    <w:p w:rsidR="00401BC9" w:rsidRDefault="007F3814" w:rsidP="007F3814">
      <w:pPr>
        <w:jc w:val="both"/>
      </w:pPr>
      <w:r>
        <w:t>There is currently only a footpath on the northern side of the road</w:t>
      </w:r>
      <w:r w:rsidR="002943D3">
        <w:t xml:space="preserve"> at Belcamp Cottages, Belcamp Lane,</w:t>
      </w:r>
      <w:r>
        <w:t xml:space="preserve"> with the southern side of the road occupied by a very large mound of illegal waste and mounds of earth, which block access to the grassed area of Belcamp Park. </w:t>
      </w:r>
    </w:p>
    <w:p w:rsidR="007F3814" w:rsidRDefault="007F3814" w:rsidP="007F3814">
      <w:pPr>
        <w:jc w:val="both"/>
      </w:pPr>
      <w:r>
        <w:t>This scheme involves installing a 2m wide concrete footpath all along the southern side of the road</w:t>
      </w:r>
      <w:r w:rsidRPr="007F3814">
        <w:t xml:space="preserve"> </w:t>
      </w:r>
      <w:r>
        <w:t>once the illegal waste has been removed, with a 2.5m high boundary wall being constructed at the back of path. The footpath will have a 125mm upstand kerb. The boundary wall will be constructed of precast concrete panels and w</w:t>
      </w:r>
      <w:r w:rsidR="002943D3">
        <w:t>ill be continuous apart from a 2</w:t>
      </w:r>
      <w:r>
        <w:t>m wide pedestrian access gate. A kissing gate will be provided at the pedestrian entrance to prevent motorised vehicles entering the grassed area. The kissing gate will be designed to be wide enough to allow access for pushchairs and wheelchairs.</w:t>
      </w:r>
    </w:p>
    <w:p w:rsidR="007F3814" w:rsidRDefault="007F3814" w:rsidP="007F3814">
      <w:pPr>
        <w:jc w:val="both"/>
      </w:pPr>
      <w:r>
        <w:t>There are no further changes to traffic proposed.</w:t>
      </w:r>
    </w:p>
    <w:p w:rsidR="00401BC9" w:rsidRPr="000F1D54" w:rsidRDefault="00401BC9" w:rsidP="000F1D54"/>
    <w:p w:rsidR="007E6283" w:rsidRPr="007E6283" w:rsidRDefault="007E6283" w:rsidP="00DC1CD8">
      <w:pPr>
        <w:pStyle w:val="Heading2"/>
        <w:numPr>
          <w:ilvl w:val="0"/>
          <w:numId w:val="7"/>
        </w:numPr>
        <w:ind w:left="426" w:hanging="426"/>
        <w:rPr>
          <w:b/>
          <w:color w:val="auto"/>
        </w:rPr>
      </w:pPr>
      <w:r w:rsidRPr="007E6283">
        <w:rPr>
          <w:b/>
          <w:color w:val="auto"/>
        </w:rPr>
        <w:t xml:space="preserve">Drawing Name: </w:t>
      </w:r>
      <w:r w:rsidR="007F3814">
        <w:rPr>
          <w:b/>
          <w:color w:val="auto"/>
        </w:rPr>
        <w:t>RP-001</w:t>
      </w:r>
      <w:r w:rsidR="00BB34B2">
        <w:rPr>
          <w:b/>
          <w:color w:val="auto"/>
        </w:rPr>
        <w:t>-</w:t>
      </w:r>
      <w:r w:rsidRPr="007E6283">
        <w:rPr>
          <w:b/>
          <w:color w:val="auto"/>
        </w:rPr>
        <w:t xml:space="preserve">Site </w:t>
      </w:r>
      <w:r w:rsidR="007F3814">
        <w:rPr>
          <w:b/>
          <w:color w:val="auto"/>
        </w:rPr>
        <w:t>Extents</w:t>
      </w:r>
    </w:p>
    <w:p w:rsidR="007E6283" w:rsidRPr="007E6283" w:rsidRDefault="007E6283" w:rsidP="007E6283">
      <w:pPr>
        <w:rPr>
          <w:b/>
        </w:rPr>
      </w:pPr>
    </w:p>
    <w:p w:rsidR="007E6283" w:rsidRPr="000703EB" w:rsidRDefault="007E6283" w:rsidP="000703EB">
      <w:pPr>
        <w:pStyle w:val="Heading3"/>
        <w:rPr>
          <w:b/>
          <w:color w:val="auto"/>
        </w:rPr>
      </w:pPr>
      <w:r w:rsidRPr="000703EB">
        <w:rPr>
          <w:b/>
          <w:color w:val="auto"/>
        </w:rPr>
        <w:t>Description</w:t>
      </w:r>
    </w:p>
    <w:p w:rsidR="007E6283" w:rsidRDefault="007E6283" w:rsidP="007E6283"/>
    <w:p w:rsidR="00DC1CD8" w:rsidRDefault="007E6283" w:rsidP="00C03FBA">
      <w:pPr>
        <w:jc w:val="both"/>
      </w:pPr>
      <w:r>
        <w:t>This is a plan drawing of the</w:t>
      </w:r>
      <w:r w:rsidR="007F3814">
        <w:t xml:space="preserve"> Belcamp Area of Darndale</w:t>
      </w:r>
      <w:r w:rsidR="004F64E7">
        <w:t>.</w:t>
      </w:r>
      <w:r w:rsidR="00DC1CD8">
        <w:t xml:space="preserve"> Belcamp Park is in the middle of the drawing with Belcamp Cottages lane running in an east-west direction at the northern end of the park.</w:t>
      </w:r>
    </w:p>
    <w:p w:rsidR="00DC1CD8" w:rsidRDefault="007E6283" w:rsidP="00C03FBA">
      <w:pPr>
        <w:jc w:val="both"/>
      </w:pPr>
      <w:r>
        <w:t xml:space="preserve">There is a red </w:t>
      </w:r>
      <w:r w:rsidR="004F64E7">
        <w:t xml:space="preserve">site extent </w:t>
      </w:r>
      <w:r>
        <w:t xml:space="preserve">line around the project area, which </w:t>
      </w:r>
      <w:r w:rsidR="007F3814">
        <w:t>consists of a 120m long x 5m wide strip at the northern edge of Belcamp Park</w:t>
      </w:r>
      <w:r w:rsidR="00DC1CD8">
        <w:t>, running along the edge of Belcamp Cottages</w:t>
      </w:r>
      <w:r w:rsidR="007842AF">
        <w:t>, Belcamp L</w:t>
      </w:r>
      <w:r w:rsidR="00DC1CD8">
        <w:t>ane</w:t>
      </w:r>
      <w:r w:rsidR="007F3814">
        <w:t>.</w:t>
      </w:r>
      <w:r w:rsidR="00DC1CD8">
        <w:t xml:space="preserve"> The site extent is mainly limited to the edge of the existing Park but includes approximately 1m of the roadway to account for any minor amendments required along the edge of the carriageway.</w:t>
      </w:r>
    </w:p>
    <w:p w:rsidR="007E6283" w:rsidRDefault="007F3814" w:rsidP="00C03FBA">
      <w:pPr>
        <w:jc w:val="both"/>
      </w:pPr>
      <w:r>
        <w:t>There are traveller accommodation units to the north of the Park and existing housing estates to the south.</w:t>
      </w:r>
    </w:p>
    <w:p w:rsidR="007E6283" w:rsidRDefault="007E6283" w:rsidP="00C03FBA">
      <w:pPr>
        <w:jc w:val="both"/>
      </w:pPr>
      <w:r>
        <w:t xml:space="preserve">There are blue dots at </w:t>
      </w:r>
      <w:r w:rsidR="007F3814">
        <w:t>each end of the site extent</w:t>
      </w:r>
      <w:r>
        <w:t>, which indicate the position of the site notices for the planning permission</w:t>
      </w:r>
      <w:r w:rsidR="00BB34B2">
        <w:t>.</w:t>
      </w:r>
    </w:p>
    <w:p w:rsidR="00BB34B2" w:rsidRPr="007E6283" w:rsidRDefault="00BB34B2" w:rsidP="00DC1CD8">
      <w:pPr>
        <w:pStyle w:val="Heading2"/>
        <w:numPr>
          <w:ilvl w:val="0"/>
          <w:numId w:val="7"/>
        </w:numPr>
        <w:ind w:left="567" w:hanging="567"/>
        <w:jc w:val="both"/>
        <w:rPr>
          <w:b/>
          <w:color w:val="auto"/>
        </w:rPr>
      </w:pPr>
      <w:r w:rsidRPr="007E6283">
        <w:rPr>
          <w:b/>
          <w:color w:val="auto"/>
        </w:rPr>
        <w:t xml:space="preserve">Drawing Name: </w:t>
      </w:r>
      <w:r w:rsidR="004F64E7">
        <w:rPr>
          <w:b/>
          <w:color w:val="auto"/>
        </w:rPr>
        <w:t>RP-002 Proposed Boundary Wall Layout Plan</w:t>
      </w:r>
    </w:p>
    <w:p w:rsidR="00BB34B2" w:rsidRPr="007E6283" w:rsidRDefault="00BB34B2" w:rsidP="00C03FBA">
      <w:pPr>
        <w:jc w:val="both"/>
        <w:rPr>
          <w:b/>
        </w:rPr>
      </w:pPr>
    </w:p>
    <w:p w:rsidR="00BB34B2" w:rsidRPr="000703EB" w:rsidRDefault="00BB34B2" w:rsidP="000703EB">
      <w:pPr>
        <w:pStyle w:val="Heading3"/>
        <w:rPr>
          <w:b/>
          <w:color w:val="auto"/>
        </w:rPr>
      </w:pPr>
      <w:r w:rsidRPr="000703EB">
        <w:rPr>
          <w:b/>
          <w:color w:val="auto"/>
        </w:rPr>
        <w:t>Description</w:t>
      </w:r>
    </w:p>
    <w:p w:rsidR="00BB34B2" w:rsidRDefault="00BB34B2" w:rsidP="00C03FBA">
      <w:pPr>
        <w:jc w:val="both"/>
      </w:pPr>
    </w:p>
    <w:p w:rsidR="00BB34B2" w:rsidRDefault="00BB34B2" w:rsidP="00C03FBA">
      <w:pPr>
        <w:jc w:val="both"/>
      </w:pPr>
      <w:r>
        <w:t xml:space="preserve">This is a plan drawing showing the </w:t>
      </w:r>
      <w:r w:rsidR="004F64E7">
        <w:t xml:space="preserve">layout of the proposed wall and </w:t>
      </w:r>
      <w:r w:rsidR="00DC1CD8">
        <w:t xml:space="preserve">footpath. </w:t>
      </w:r>
      <w:r>
        <w:t xml:space="preserve">There is a red line around the project </w:t>
      </w:r>
      <w:r w:rsidR="00DC1CD8">
        <w:t>extent as set out above. The drawing shows a new 120m long x 2m wide footpath, running east west, at the southern edge of Belcamp Cottages</w:t>
      </w:r>
      <w:r w:rsidR="007842AF">
        <w:t xml:space="preserve">, Belcamp </w:t>
      </w:r>
      <w:r w:rsidR="00DC1CD8">
        <w:t xml:space="preserve">Lane, which follows the alignment of the existing carriageway. The existing carriageway varies in width from 6m to 5.8m. No changes are proposed to the carriageway. The proposed boundary wall runs along the back of this new path, with a </w:t>
      </w:r>
      <w:r w:rsidR="007842AF">
        <w:t>2</w:t>
      </w:r>
      <w:r w:rsidR="00DC1CD8">
        <w:t>m wide pedestrian entrance opposite the Tara Lawns traveller accommodation site.</w:t>
      </w:r>
    </w:p>
    <w:p w:rsidR="00DC1CD8" w:rsidRDefault="00DC1CD8" w:rsidP="00C03FBA">
      <w:pPr>
        <w:jc w:val="both"/>
      </w:pPr>
      <w:r>
        <w:lastRenderedPageBreak/>
        <w:t>The boundary wall runs east-west and is bounded at each end by existing boundary walls of adjacent traveller accommodation units.</w:t>
      </w:r>
    </w:p>
    <w:p w:rsidR="00545A5A" w:rsidRDefault="00DC1CD8" w:rsidP="00C03FBA">
      <w:pPr>
        <w:jc w:val="both"/>
      </w:pPr>
      <w:r>
        <w:t xml:space="preserve">Underneath the plan drawing a section drawing is provided showing </w:t>
      </w:r>
      <w:r w:rsidR="004F43B5">
        <w:t>a cross section through the wall at chainage 70.</w:t>
      </w:r>
    </w:p>
    <w:p w:rsidR="004F43B5" w:rsidRDefault="004F43B5" w:rsidP="00C03FBA">
      <w:pPr>
        <w:jc w:val="both"/>
      </w:pPr>
      <w:r>
        <w:t>The section shows the overall height of the precast concrete as being 3m, it sits on a concrete foundation, which is approximately 400mm below ground level. The wall is approximately 200mm wide and has a decorative finish on the carriageway side. The 2m wide footpath is shown with a slight slope towards the carriageway to avoid water ponding, and a 125mm high kerb is provided next to the carriageway. There is a note added to say the carriageway shall be adjusted locally to suit proposed works.</w:t>
      </w:r>
    </w:p>
    <w:p w:rsidR="004F43B5" w:rsidRDefault="004F43B5" w:rsidP="00C03FBA">
      <w:pPr>
        <w:jc w:val="both"/>
      </w:pPr>
      <w:r>
        <w:t>A dashed line is shown through the section to indicate the existing ground levels at this location, curren</w:t>
      </w:r>
      <w:r w:rsidR="007842AF">
        <w:t>tly the mound is approximately 4</w:t>
      </w:r>
      <w:r>
        <w:t>m high at the rear of the proposed wall. The final proposed ground levels behind the wall show the mound removed and the levels of the grassed area matching the levels of on the roadside.</w:t>
      </w:r>
    </w:p>
    <w:p w:rsidR="00545A5A" w:rsidRPr="007E6283" w:rsidRDefault="00545A5A" w:rsidP="00C03FBA">
      <w:pPr>
        <w:jc w:val="both"/>
      </w:pPr>
    </w:p>
    <w:p w:rsidR="00BB34B2" w:rsidRPr="007E6283" w:rsidRDefault="00BB34B2" w:rsidP="008A199E">
      <w:pPr>
        <w:pStyle w:val="Heading2"/>
        <w:numPr>
          <w:ilvl w:val="0"/>
          <w:numId w:val="7"/>
        </w:numPr>
        <w:ind w:left="426" w:hanging="426"/>
        <w:jc w:val="both"/>
        <w:rPr>
          <w:b/>
          <w:color w:val="auto"/>
        </w:rPr>
      </w:pPr>
      <w:r w:rsidRPr="007E6283">
        <w:rPr>
          <w:b/>
          <w:color w:val="auto"/>
        </w:rPr>
        <w:t xml:space="preserve">Drawing Name: </w:t>
      </w:r>
      <w:r w:rsidR="008A199E">
        <w:rPr>
          <w:b/>
          <w:color w:val="auto"/>
        </w:rPr>
        <w:t>RP-003</w:t>
      </w:r>
      <w:r>
        <w:rPr>
          <w:b/>
          <w:color w:val="auto"/>
        </w:rPr>
        <w:t xml:space="preserve"> Proposed </w:t>
      </w:r>
      <w:r w:rsidR="008A199E">
        <w:rPr>
          <w:b/>
          <w:color w:val="auto"/>
        </w:rPr>
        <w:t>Boundary Wall- elevation and typical cross section</w:t>
      </w:r>
    </w:p>
    <w:p w:rsidR="00BB34B2" w:rsidRDefault="00BB34B2" w:rsidP="00C03FBA">
      <w:pPr>
        <w:jc w:val="both"/>
      </w:pPr>
    </w:p>
    <w:p w:rsidR="00BB34B2" w:rsidRPr="000703EB" w:rsidRDefault="00BB34B2" w:rsidP="000703EB">
      <w:pPr>
        <w:pStyle w:val="Heading3"/>
        <w:rPr>
          <w:b/>
          <w:color w:val="auto"/>
        </w:rPr>
      </w:pPr>
      <w:r w:rsidRPr="000703EB">
        <w:rPr>
          <w:b/>
          <w:color w:val="auto"/>
        </w:rPr>
        <w:t>Description</w:t>
      </w:r>
    </w:p>
    <w:p w:rsidR="00BB34B2" w:rsidRDefault="00BB34B2" w:rsidP="00C03FBA">
      <w:pPr>
        <w:jc w:val="both"/>
      </w:pPr>
    </w:p>
    <w:p w:rsidR="008A199E" w:rsidRDefault="008A199E" w:rsidP="00C03FBA">
      <w:pPr>
        <w:jc w:val="both"/>
      </w:pPr>
      <w:r>
        <w:t xml:space="preserve">This is a longitudinal section providing a view of the front of the wall along its 120m length. The view starts at the eastern end and shows the wall tying into the existing timber </w:t>
      </w:r>
      <w:r w:rsidR="008E4678">
        <w:t xml:space="preserve">boundary </w:t>
      </w:r>
      <w:r>
        <w:t>fence</w:t>
      </w:r>
      <w:r w:rsidR="008E4678">
        <w:t xml:space="preserve"> of the adjacent traveller accommodation unit. The wall is made up of 5m wide panels and steps down slightly at the end of each 5m to take account of the slope of the roadway. Due to the slope of the ground the actual height of the wall varies from 2.3m to 2.5m. </w:t>
      </w:r>
    </w:p>
    <w:p w:rsidR="008E4678" w:rsidRDefault="007842AF" w:rsidP="00C03FBA">
      <w:pPr>
        <w:jc w:val="both"/>
      </w:pPr>
      <w:r>
        <w:t>The 2</w:t>
      </w:r>
      <w:r w:rsidR="008E4678">
        <w:t>m wide pedestrian entrance is ap</w:t>
      </w:r>
      <w:r w:rsidR="00C20CC3">
        <w:t>proximately 25</w:t>
      </w:r>
      <w:r w:rsidR="008E4678">
        <w:t xml:space="preserve">m west of the start of the wall. The walls slope down from 2.3m high to 1.2m high at each side of the pedestrian entrance. A kissing gate is provided at the pedestrian entrance. The wall runs for </w:t>
      </w:r>
      <w:r w:rsidR="00C20CC3">
        <w:t>approximately 121m</w:t>
      </w:r>
      <w:bookmarkStart w:id="0" w:name="_GoBack"/>
      <w:bookmarkEnd w:id="0"/>
      <w:r w:rsidR="008E4678">
        <w:t>, sloping up slightly at the west end to match existing levels. It ties into an existing boundary wall at the western end, the existing caravan and mobile home are included on the drawing to show that the top of the proposed wall is below these and therefore not obtrusive. An existing ESB cabinet will be built into the new wall.</w:t>
      </w:r>
    </w:p>
    <w:p w:rsidR="008E4678" w:rsidRPr="00BB34B2" w:rsidRDefault="008E4678" w:rsidP="00C03FBA">
      <w:pPr>
        <w:jc w:val="both"/>
      </w:pPr>
      <w:r>
        <w:t xml:space="preserve">The long section shows dashed lines indicating the existing and proposed ground levels. The existing ground levels at the carriageway side will be matched but the existing raised mound of the earth at the rear of the wall will be reduced. </w:t>
      </w:r>
    </w:p>
    <w:sectPr w:rsidR="008E4678" w:rsidRPr="00BB34B2" w:rsidSect="00B323B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5A" w:rsidRDefault="005A325A" w:rsidP="007E6283">
      <w:pPr>
        <w:spacing w:after="0" w:line="240" w:lineRule="auto"/>
      </w:pPr>
      <w:r>
        <w:separator/>
      </w:r>
    </w:p>
  </w:endnote>
  <w:endnote w:type="continuationSeparator" w:id="0">
    <w:p w:rsidR="005A325A" w:rsidRDefault="005A325A" w:rsidP="007E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5A" w:rsidRDefault="005A325A" w:rsidP="007E6283">
      <w:pPr>
        <w:spacing w:after="0" w:line="240" w:lineRule="auto"/>
      </w:pPr>
      <w:r>
        <w:separator/>
      </w:r>
    </w:p>
  </w:footnote>
  <w:footnote w:type="continuationSeparator" w:id="0">
    <w:p w:rsidR="005A325A" w:rsidRDefault="005A325A" w:rsidP="007E6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65F"/>
    <w:multiLevelType w:val="hybridMultilevel"/>
    <w:tmpl w:val="1B76E8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487C1D"/>
    <w:multiLevelType w:val="hybridMultilevel"/>
    <w:tmpl w:val="4B067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0B2DC0"/>
    <w:multiLevelType w:val="hybridMultilevel"/>
    <w:tmpl w:val="DE0ACA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B7539C6"/>
    <w:multiLevelType w:val="hybridMultilevel"/>
    <w:tmpl w:val="5AB2B4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8D0AC6"/>
    <w:multiLevelType w:val="hybridMultilevel"/>
    <w:tmpl w:val="AEDC9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CCF171C"/>
    <w:multiLevelType w:val="hybridMultilevel"/>
    <w:tmpl w:val="917CD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D83841"/>
    <w:multiLevelType w:val="hybridMultilevel"/>
    <w:tmpl w:val="CCEAE6BA"/>
    <w:lvl w:ilvl="0" w:tplc="26FABF2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42"/>
    <w:rsid w:val="00005ADE"/>
    <w:rsid w:val="00045312"/>
    <w:rsid w:val="000703EB"/>
    <w:rsid w:val="0009461B"/>
    <w:rsid w:val="000A5960"/>
    <w:rsid w:val="000B51D1"/>
    <w:rsid w:val="000E56D0"/>
    <w:rsid w:val="000F1D54"/>
    <w:rsid w:val="000F7559"/>
    <w:rsid w:val="001606FD"/>
    <w:rsid w:val="0017399C"/>
    <w:rsid w:val="001D2C91"/>
    <w:rsid w:val="001D413A"/>
    <w:rsid w:val="002141B9"/>
    <w:rsid w:val="00254983"/>
    <w:rsid w:val="00264F8C"/>
    <w:rsid w:val="0027045A"/>
    <w:rsid w:val="002850BE"/>
    <w:rsid w:val="00286A40"/>
    <w:rsid w:val="002943D3"/>
    <w:rsid w:val="002C6A2E"/>
    <w:rsid w:val="002F7492"/>
    <w:rsid w:val="0030481F"/>
    <w:rsid w:val="003525E7"/>
    <w:rsid w:val="0038302D"/>
    <w:rsid w:val="0038765A"/>
    <w:rsid w:val="003C0993"/>
    <w:rsid w:val="00401BC9"/>
    <w:rsid w:val="00410570"/>
    <w:rsid w:val="00432E8C"/>
    <w:rsid w:val="0045520B"/>
    <w:rsid w:val="004602CF"/>
    <w:rsid w:val="00480E08"/>
    <w:rsid w:val="004A4C6A"/>
    <w:rsid w:val="004F43B5"/>
    <w:rsid w:val="004F64E7"/>
    <w:rsid w:val="00545A5A"/>
    <w:rsid w:val="005A325A"/>
    <w:rsid w:val="005B52BE"/>
    <w:rsid w:val="006063DB"/>
    <w:rsid w:val="006631DA"/>
    <w:rsid w:val="006634F9"/>
    <w:rsid w:val="006E0A05"/>
    <w:rsid w:val="006F4A87"/>
    <w:rsid w:val="0076646B"/>
    <w:rsid w:val="00771A7B"/>
    <w:rsid w:val="007842AF"/>
    <w:rsid w:val="007C158F"/>
    <w:rsid w:val="007E6283"/>
    <w:rsid w:val="007F3814"/>
    <w:rsid w:val="0080031E"/>
    <w:rsid w:val="008054C4"/>
    <w:rsid w:val="00833092"/>
    <w:rsid w:val="00843D00"/>
    <w:rsid w:val="0086114C"/>
    <w:rsid w:val="008A199E"/>
    <w:rsid w:val="008C33DD"/>
    <w:rsid w:val="008E4678"/>
    <w:rsid w:val="008F018C"/>
    <w:rsid w:val="00903F68"/>
    <w:rsid w:val="00911F69"/>
    <w:rsid w:val="009741E0"/>
    <w:rsid w:val="00A32DA2"/>
    <w:rsid w:val="00A37D31"/>
    <w:rsid w:val="00B04FE0"/>
    <w:rsid w:val="00B12EE4"/>
    <w:rsid w:val="00B152B6"/>
    <w:rsid w:val="00B323B0"/>
    <w:rsid w:val="00B530CD"/>
    <w:rsid w:val="00BB34B2"/>
    <w:rsid w:val="00BE48D0"/>
    <w:rsid w:val="00C03FBA"/>
    <w:rsid w:val="00C20CC3"/>
    <w:rsid w:val="00C77121"/>
    <w:rsid w:val="00CA788E"/>
    <w:rsid w:val="00CF7771"/>
    <w:rsid w:val="00D44C4C"/>
    <w:rsid w:val="00D56C53"/>
    <w:rsid w:val="00D64C1A"/>
    <w:rsid w:val="00D97142"/>
    <w:rsid w:val="00DC1CD8"/>
    <w:rsid w:val="00DC5692"/>
    <w:rsid w:val="00DF1C7C"/>
    <w:rsid w:val="00E07239"/>
    <w:rsid w:val="00E14164"/>
    <w:rsid w:val="00E40A18"/>
    <w:rsid w:val="00E64037"/>
    <w:rsid w:val="00E84986"/>
    <w:rsid w:val="00EA7EEC"/>
    <w:rsid w:val="00ED7D70"/>
    <w:rsid w:val="00F94D7D"/>
    <w:rsid w:val="00F9529F"/>
    <w:rsid w:val="00FD5376"/>
    <w:rsid w:val="00FD591F"/>
    <w:rsid w:val="00FF47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E088"/>
  <w15:chartTrackingRefBased/>
  <w15:docId w15:val="{788CAB77-6B4F-41CA-9463-9B94CF5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25E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97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34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5A5A"/>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E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971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E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83"/>
  </w:style>
  <w:style w:type="paragraph" w:styleId="Footer">
    <w:name w:val="footer"/>
    <w:basedOn w:val="Normal"/>
    <w:link w:val="FooterChar"/>
    <w:uiPriority w:val="99"/>
    <w:unhideWhenUsed/>
    <w:rsid w:val="007E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283"/>
  </w:style>
  <w:style w:type="character" w:customStyle="1" w:styleId="Heading3Char">
    <w:name w:val="Heading 3 Char"/>
    <w:basedOn w:val="DefaultParagraphFont"/>
    <w:link w:val="Heading3"/>
    <w:uiPriority w:val="9"/>
    <w:rsid w:val="00BB34B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A4C6A"/>
    <w:pPr>
      <w:ind w:left="720"/>
      <w:contextualSpacing/>
    </w:pPr>
  </w:style>
  <w:style w:type="character" w:customStyle="1" w:styleId="Heading4Char">
    <w:name w:val="Heading 4 Char"/>
    <w:basedOn w:val="DefaultParagraphFont"/>
    <w:link w:val="Heading4"/>
    <w:uiPriority w:val="9"/>
    <w:rsid w:val="00545A5A"/>
    <w:rPr>
      <w:rFonts w:asciiTheme="majorHAnsi" w:eastAsiaTheme="majorEastAsia" w:hAnsiTheme="majorHAnsi" w:cstheme="majorBidi"/>
      <w:b/>
      <w:iCs/>
    </w:rPr>
  </w:style>
  <w:style w:type="paragraph" w:styleId="Title">
    <w:name w:val="Title"/>
    <w:basedOn w:val="Normal"/>
    <w:next w:val="Normal"/>
    <w:link w:val="TitleChar"/>
    <w:uiPriority w:val="10"/>
    <w:qFormat/>
    <w:rsid w:val="00DC5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Gavin</dc:creator>
  <cp:keywords/>
  <dc:description/>
  <cp:lastModifiedBy>Marie Gavin</cp:lastModifiedBy>
  <cp:revision>8</cp:revision>
  <dcterms:created xsi:type="dcterms:W3CDTF">2023-06-13T08:51:00Z</dcterms:created>
  <dcterms:modified xsi:type="dcterms:W3CDTF">2023-07-18T08:56:00Z</dcterms:modified>
</cp:coreProperties>
</file>