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611EA" w:rsidRDefault="00143CF5" w:rsidP="006611EA">
      <w:pPr>
        <w:jc w:val="left"/>
        <w:rPr>
          <w:rFonts w:ascii="Calibri" w:hAnsi="Calibri"/>
          <w:b/>
          <w:bCs/>
          <w:sz w:val="40"/>
          <w:szCs w:val="40"/>
          <w:u w:val="single"/>
          <w:lang w:val="en-IE"/>
        </w:rPr>
      </w:pPr>
      <w:r w:rsidRPr="006611EA">
        <w:rPr>
          <w:rFonts w:ascii="Calibri" w:hAnsi="Calibri"/>
          <w:noProof/>
          <w:sz w:val="40"/>
          <w:szCs w:val="40"/>
          <w:lang w:val="en-IE" w:eastAsia="en-IE"/>
        </w:rPr>
        <w:drawing>
          <wp:inline distT="0" distB="0" distL="0" distR="0">
            <wp:extent cx="2291080" cy="1130300"/>
            <wp:effectExtent l="0" t="0" r="0" b="0"/>
            <wp:docPr id="1" name="Picture 4" descr="Dublin City Council three castles logo" title="DC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42409\AppData\Local\Microsoft\Windows\Temporary Internet Files\Content.Outlook\1MNVVZ80\DCC_CMYK.tif"/>
                    <pic:cNvPicPr>
                      <a:picLocks noChangeAspect="1" noChangeArrowheads="1"/>
                    </pic:cNvPicPr>
                  </pic:nvPicPr>
                  <pic:blipFill>
                    <a:blip r:embed="rId8" cstate="print">
                      <a:extLst>
                        <a:ext uri="{28A0092B-C50C-407E-A947-70E740481C1C}">
                          <a14:useLocalDpi xmlns:a14="http://schemas.microsoft.com/office/drawing/2010/main" val="0"/>
                        </a:ext>
                      </a:extLst>
                    </a:blip>
                    <a:srcRect r="17171"/>
                    <a:stretch>
                      <a:fillRect/>
                    </a:stretch>
                  </pic:blipFill>
                  <pic:spPr bwMode="auto">
                    <a:xfrm>
                      <a:off x="0" y="0"/>
                      <a:ext cx="2291080" cy="1130300"/>
                    </a:xfrm>
                    <a:prstGeom prst="rect">
                      <a:avLst/>
                    </a:prstGeom>
                    <a:noFill/>
                    <a:ln>
                      <a:noFill/>
                    </a:ln>
                  </pic:spPr>
                </pic:pic>
              </a:graphicData>
            </a:graphic>
          </wp:inline>
        </w:drawing>
      </w:r>
    </w:p>
    <w:p w:rsidR="006611EA" w:rsidRDefault="006611EA" w:rsidP="006611EA">
      <w:pPr>
        <w:rPr>
          <w:rFonts w:ascii="Calibri" w:hAnsi="Calibri"/>
          <w:b/>
          <w:bCs/>
          <w:sz w:val="40"/>
          <w:szCs w:val="40"/>
          <w:u w:val="single"/>
          <w:lang w:val="en-IE"/>
        </w:rPr>
      </w:pPr>
    </w:p>
    <w:p w:rsidR="006611EA" w:rsidRDefault="006611EA" w:rsidP="006611EA">
      <w:pPr>
        <w:rPr>
          <w:rFonts w:ascii="Calibri" w:hAnsi="Calibri"/>
          <w:b/>
          <w:bCs/>
          <w:sz w:val="40"/>
          <w:szCs w:val="40"/>
          <w:u w:val="single"/>
          <w:lang w:val="en-IE"/>
        </w:rPr>
      </w:pPr>
    </w:p>
    <w:p w:rsidR="006611EA" w:rsidRPr="009519E5" w:rsidRDefault="006611EA" w:rsidP="00D87354">
      <w:pPr>
        <w:rPr>
          <w:lang w:val="en-IE"/>
        </w:rPr>
      </w:pPr>
    </w:p>
    <w:p w:rsidR="006611EA" w:rsidRPr="00E15921" w:rsidRDefault="006611EA" w:rsidP="006611EA">
      <w:pPr>
        <w:numPr>
          <w:ilvl w:val="12"/>
          <w:numId w:val="0"/>
        </w:numPr>
        <w:rPr>
          <w:rFonts w:cs="Arial"/>
          <w:b/>
          <w:sz w:val="36"/>
          <w:szCs w:val="36"/>
        </w:rPr>
      </w:pPr>
    </w:p>
    <w:p w:rsidR="006611EA" w:rsidRDefault="006611EA" w:rsidP="006611EA">
      <w:pPr>
        <w:numPr>
          <w:ilvl w:val="12"/>
          <w:numId w:val="0"/>
        </w:numPr>
        <w:rPr>
          <w:rFonts w:cs="Arial"/>
          <w:b/>
          <w:sz w:val="28"/>
          <w:szCs w:val="28"/>
        </w:rPr>
      </w:pPr>
    </w:p>
    <w:p w:rsidR="006611EA" w:rsidRDefault="00B65740" w:rsidP="009D2F51">
      <w:pPr>
        <w:pStyle w:val="Title"/>
      </w:pPr>
      <w:bookmarkStart w:id="0" w:name="_Toc140652794"/>
      <w:r>
        <w:t xml:space="preserve">Belcamp Boundary Wall- </w:t>
      </w:r>
      <w:r w:rsidR="0086737C">
        <w:t>Design</w:t>
      </w:r>
      <w:r w:rsidR="009D2F51">
        <w:t xml:space="preserve"> </w:t>
      </w:r>
      <w:r>
        <w:t>Report</w:t>
      </w:r>
      <w:bookmarkEnd w:id="0"/>
    </w:p>
    <w:p w:rsidR="006611EA" w:rsidRPr="006C761E" w:rsidRDefault="006611EA" w:rsidP="006611EA">
      <w:pPr>
        <w:numPr>
          <w:ilvl w:val="12"/>
          <w:numId w:val="0"/>
        </w:numPr>
        <w:ind w:firstLine="720"/>
        <w:rPr>
          <w:rFonts w:cs="Arial"/>
          <w:b/>
          <w:sz w:val="22"/>
          <w:szCs w:val="28"/>
        </w:rPr>
      </w:pPr>
    </w:p>
    <w:p w:rsidR="006611EA" w:rsidRDefault="006611EA" w:rsidP="006611EA">
      <w:pPr>
        <w:rPr>
          <w:rFonts w:ascii="Calibri" w:hAnsi="Calibri"/>
          <w:b/>
          <w:sz w:val="22"/>
          <w:szCs w:val="22"/>
        </w:rPr>
      </w:pPr>
    </w:p>
    <w:p w:rsidR="006611EA" w:rsidRDefault="006611EA" w:rsidP="006611EA">
      <w:pPr>
        <w:rPr>
          <w:rFonts w:ascii="Calibri" w:hAnsi="Calibri"/>
          <w:b/>
          <w:sz w:val="22"/>
          <w:szCs w:val="22"/>
        </w:rPr>
      </w:pPr>
    </w:p>
    <w:p w:rsidR="006611EA" w:rsidRDefault="00B65740" w:rsidP="006611EA">
      <w:pPr>
        <w:rPr>
          <w:rFonts w:ascii="Calibri" w:hAnsi="Calibri"/>
          <w:b/>
          <w:sz w:val="22"/>
          <w:szCs w:val="22"/>
        </w:rPr>
      </w:pPr>
      <w:r>
        <w:rPr>
          <w:noProof/>
          <w:lang w:val="en-IE" w:eastAsia="en-IE"/>
        </w:rPr>
        <w:drawing>
          <wp:inline distT="0" distB="0" distL="0" distR="0" wp14:anchorId="1C212670" wp14:editId="3ECC612B">
            <wp:extent cx="5731510" cy="3293745"/>
            <wp:effectExtent l="0" t="0" r="2540" b="1905"/>
            <wp:docPr id="2" name="Picture 2" descr="View looking west along Belcamp Cottages. A precast concrete wall is shown on the left handside of the image, the wall is 2.5m high and has a decoative stone finish, it slopes down to 1.2m high at the pedestrian entrance, which has a kissing gate detail. A 2m wide concrete footpath is shown in front of the wall with a 125mm high kerb. The carrriageway is 6m wide and the existing footpath and boundary walls are shown on the right hand side. The grassed area is visible behind the gates and some new trees are shown on the grassed areas" title="Artistic Impression of the new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31510" cy="3293745"/>
                    </a:xfrm>
                    <a:prstGeom prst="rect">
                      <a:avLst/>
                    </a:prstGeom>
                  </pic:spPr>
                </pic:pic>
              </a:graphicData>
            </a:graphic>
          </wp:inline>
        </w:drawing>
      </w:r>
    </w:p>
    <w:p w:rsidR="006611EA" w:rsidRDefault="006611EA" w:rsidP="006611EA">
      <w:pPr>
        <w:rPr>
          <w:rFonts w:ascii="Calibri" w:hAnsi="Calibri"/>
          <w:b/>
          <w:sz w:val="22"/>
          <w:szCs w:val="22"/>
        </w:rPr>
      </w:pPr>
    </w:p>
    <w:p w:rsidR="006611EA" w:rsidRDefault="006611EA" w:rsidP="006611EA">
      <w:pPr>
        <w:rPr>
          <w:rFonts w:ascii="Calibri" w:hAnsi="Calibri"/>
          <w:b/>
          <w:sz w:val="22"/>
          <w:szCs w:val="22"/>
        </w:rPr>
      </w:pPr>
    </w:p>
    <w:p w:rsidR="006611EA" w:rsidRDefault="006611EA" w:rsidP="006611EA">
      <w:pPr>
        <w:rPr>
          <w:rFonts w:ascii="Calibri" w:hAnsi="Calibri"/>
          <w:b/>
          <w:sz w:val="22"/>
          <w:szCs w:val="22"/>
        </w:rPr>
      </w:pPr>
    </w:p>
    <w:p w:rsidR="006611EA" w:rsidRDefault="006611EA" w:rsidP="006611EA">
      <w:pPr>
        <w:rPr>
          <w:rFonts w:ascii="Calibri" w:hAnsi="Calibri"/>
          <w:b/>
          <w:sz w:val="22"/>
          <w:szCs w:val="22"/>
        </w:rPr>
      </w:pPr>
    </w:p>
    <w:p w:rsidR="006611EA" w:rsidRDefault="006611EA" w:rsidP="006611EA">
      <w:pPr>
        <w:rPr>
          <w:rFonts w:ascii="Calibri" w:hAnsi="Calibri"/>
          <w:b/>
          <w:sz w:val="22"/>
          <w:szCs w:val="22"/>
        </w:rPr>
      </w:pPr>
    </w:p>
    <w:p w:rsidR="00A162C5" w:rsidRDefault="00E30EA3" w:rsidP="006611EA">
      <w:pPr>
        <w:rPr>
          <w:rFonts w:ascii="Calibri" w:hAnsi="Calibri"/>
          <w:b/>
          <w:sz w:val="28"/>
          <w:szCs w:val="28"/>
        </w:rPr>
      </w:pPr>
      <w:r>
        <w:rPr>
          <w:rFonts w:ascii="Calibri" w:hAnsi="Calibri"/>
          <w:b/>
          <w:sz w:val="28"/>
          <w:szCs w:val="28"/>
        </w:rPr>
        <w:t>July</w:t>
      </w:r>
      <w:r w:rsidR="00B96F7B">
        <w:rPr>
          <w:rFonts w:ascii="Calibri" w:hAnsi="Calibri"/>
          <w:b/>
          <w:sz w:val="28"/>
          <w:szCs w:val="28"/>
        </w:rPr>
        <w:t xml:space="preserve"> </w:t>
      </w:r>
      <w:r w:rsidR="0071233F">
        <w:rPr>
          <w:rFonts w:ascii="Calibri" w:hAnsi="Calibri"/>
          <w:b/>
          <w:sz w:val="28"/>
          <w:szCs w:val="28"/>
        </w:rPr>
        <w:t>20</w:t>
      </w:r>
      <w:r w:rsidR="00B96F7B">
        <w:rPr>
          <w:rFonts w:ascii="Calibri" w:hAnsi="Calibri"/>
          <w:b/>
          <w:sz w:val="28"/>
          <w:szCs w:val="28"/>
        </w:rPr>
        <w:t>2</w:t>
      </w:r>
      <w:r w:rsidR="006C131A">
        <w:rPr>
          <w:rFonts w:ascii="Calibri" w:hAnsi="Calibri"/>
          <w:b/>
          <w:sz w:val="28"/>
          <w:szCs w:val="28"/>
        </w:rPr>
        <w:t>3</w:t>
      </w:r>
    </w:p>
    <w:p w:rsidR="006611EA" w:rsidRDefault="00A162C5" w:rsidP="006611EA">
      <w:pPr>
        <w:rPr>
          <w:rFonts w:ascii="Calibri" w:hAnsi="Calibri"/>
          <w:b/>
          <w:sz w:val="28"/>
          <w:szCs w:val="28"/>
        </w:rPr>
      </w:pPr>
      <w:r>
        <w:rPr>
          <w:rFonts w:ascii="Calibri" w:hAnsi="Calibri"/>
          <w:b/>
          <w:sz w:val="28"/>
          <w:szCs w:val="28"/>
        </w:rPr>
        <w:br w:type="page"/>
      </w:r>
    </w:p>
    <w:tbl>
      <w:tblPr>
        <w:tblStyle w:val="TableGridLight"/>
        <w:tblpPr w:leftFromText="180" w:rightFromText="180" w:vertAnchor="text" w:horzAnchor="margin" w:tblpY="9822"/>
        <w:tblW w:w="0" w:type="auto"/>
        <w:tblLook w:val="04A0" w:firstRow="1" w:lastRow="0" w:firstColumn="1" w:lastColumn="0" w:noHBand="0" w:noVBand="1"/>
        <w:tblCaption w:val="Document Revision Details"/>
        <w:tblDescription w:val="Project Name Belcamp Boundary Wall, Authors Tim Linehan, Marie Gavin, date of issue 26th May 2023, Revision blank"/>
      </w:tblPr>
      <w:tblGrid>
        <w:gridCol w:w="2405"/>
        <w:gridCol w:w="6611"/>
      </w:tblGrid>
      <w:tr w:rsidR="007D4525" w:rsidRPr="00CC31FF" w:rsidTr="009B7E99">
        <w:trPr>
          <w:tblHeader/>
        </w:trPr>
        <w:tc>
          <w:tcPr>
            <w:tcW w:w="2405" w:type="dxa"/>
          </w:tcPr>
          <w:p w:rsidR="007D4525" w:rsidRPr="009F73BE" w:rsidRDefault="007D4525" w:rsidP="009F73BE">
            <w:pPr>
              <w:jc w:val="left"/>
              <w:rPr>
                <w:b/>
              </w:rPr>
            </w:pPr>
            <w:r w:rsidRPr="009F73BE">
              <w:rPr>
                <w:b/>
              </w:rPr>
              <w:lastRenderedPageBreak/>
              <w:t>Project</w:t>
            </w:r>
          </w:p>
        </w:tc>
        <w:tc>
          <w:tcPr>
            <w:tcW w:w="6611" w:type="dxa"/>
          </w:tcPr>
          <w:p w:rsidR="007D4525" w:rsidRPr="009F73BE" w:rsidRDefault="007D4525" w:rsidP="009F73BE">
            <w:pPr>
              <w:jc w:val="left"/>
              <w:rPr>
                <w:b/>
              </w:rPr>
            </w:pPr>
            <w:r w:rsidRPr="009F73BE">
              <w:rPr>
                <w:b/>
              </w:rPr>
              <w:t>Belcamp Boundary Wall</w:t>
            </w:r>
          </w:p>
        </w:tc>
      </w:tr>
      <w:tr w:rsidR="007D4525" w:rsidTr="007D4525">
        <w:tc>
          <w:tcPr>
            <w:tcW w:w="2405" w:type="dxa"/>
          </w:tcPr>
          <w:p w:rsidR="007D4525" w:rsidRPr="000571DF" w:rsidRDefault="007D4525" w:rsidP="000571DF">
            <w:pPr>
              <w:pStyle w:val="Heading2"/>
              <w:ind w:left="0"/>
              <w:jc w:val="both"/>
              <w:rPr>
                <w:rFonts w:asciiTheme="minorHAnsi" w:hAnsiTheme="minorHAnsi" w:cstheme="minorHAnsi"/>
                <w:i w:val="0"/>
                <w:sz w:val="22"/>
                <w:szCs w:val="22"/>
              </w:rPr>
            </w:pPr>
            <w:r w:rsidRPr="000571DF">
              <w:rPr>
                <w:rFonts w:asciiTheme="minorHAnsi" w:hAnsiTheme="minorHAnsi" w:cstheme="minorHAnsi"/>
                <w:i w:val="0"/>
                <w:sz w:val="22"/>
                <w:szCs w:val="22"/>
              </w:rPr>
              <w:t>Authors</w:t>
            </w:r>
          </w:p>
        </w:tc>
        <w:tc>
          <w:tcPr>
            <w:tcW w:w="6611" w:type="dxa"/>
          </w:tcPr>
          <w:p w:rsidR="007D4525" w:rsidRPr="000571DF" w:rsidRDefault="007D4525" w:rsidP="009F73BE">
            <w:pPr>
              <w:ind w:left="0"/>
              <w:jc w:val="both"/>
              <w:rPr>
                <w:b/>
              </w:rPr>
            </w:pPr>
            <w:r w:rsidRPr="000571DF">
              <w:t>Tim Linehan (Executive Engineer)</w:t>
            </w:r>
          </w:p>
          <w:p w:rsidR="007D4525" w:rsidRPr="000571DF" w:rsidRDefault="007D4525" w:rsidP="007D4525">
            <w:pPr>
              <w:ind w:left="0"/>
              <w:jc w:val="left"/>
              <w:rPr>
                <w:rFonts w:asciiTheme="minorHAnsi" w:hAnsiTheme="minorHAnsi" w:cstheme="minorHAnsi"/>
                <w:sz w:val="22"/>
                <w:szCs w:val="22"/>
              </w:rPr>
            </w:pPr>
            <w:r w:rsidRPr="000571DF">
              <w:rPr>
                <w:rFonts w:asciiTheme="minorHAnsi" w:hAnsiTheme="minorHAnsi" w:cstheme="minorHAnsi"/>
                <w:sz w:val="22"/>
                <w:szCs w:val="22"/>
              </w:rPr>
              <w:t>Marie Gavin (Senior Executive Engineer)</w:t>
            </w:r>
          </w:p>
        </w:tc>
      </w:tr>
      <w:tr w:rsidR="007D4525" w:rsidTr="007D4525">
        <w:tc>
          <w:tcPr>
            <w:tcW w:w="2405" w:type="dxa"/>
          </w:tcPr>
          <w:p w:rsidR="007D4525" w:rsidRPr="000571DF" w:rsidRDefault="007D4525" w:rsidP="000571DF">
            <w:pPr>
              <w:pStyle w:val="Heading2"/>
              <w:ind w:left="0"/>
              <w:jc w:val="both"/>
              <w:rPr>
                <w:rFonts w:asciiTheme="minorHAnsi" w:hAnsiTheme="minorHAnsi" w:cstheme="minorHAnsi"/>
                <w:i w:val="0"/>
                <w:sz w:val="22"/>
                <w:szCs w:val="22"/>
              </w:rPr>
            </w:pPr>
            <w:r w:rsidRPr="000571DF">
              <w:rPr>
                <w:rFonts w:asciiTheme="minorHAnsi" w:hAnsiTheme="minorHAnsi" w:cstheme="minorHAnsi"/>
                <w:i w:val="0"/>
                <w:sz w:val="22"/>
                <w:szCs w:val="22"/>
              </w:rPr>
              <w:t>Date of first Issue</w:t>
            </w:r>
          </w:p>
        </w:tc>
        <w:tc>
          <w:tcPr>
            <w:tcW w:w="6611" w:type="dxa"/>
          </w:tcPr>
          <w:p w:rsidR="007D4525" w:rsidRPr="000571DF" w:rsidRDefault="003D2532" w:rsidP="00F85E2C">
            <w:pPr>
              <w:ind w:hanging="687"/>
              <w:jc w:val="left"/>
            </w:pPr>
            <w:r>
              <w:t>19</w:t>
            </w:r>
            <w:r w:rsidR="00E30EA3" w:rsidRPr="00E30EA3">
              <w:t>.07</w:t>
            </w:r>
            <w:r w:rsidR="007D4525" w:rsidRPr="00E30EA3">
              <w:t>.2023</w:t>
            </w:r>
          </w:p>
        </w:tc>
      </w:tr>
      <w:tr w:rsidR="007D4525" w:rsidTr="007D4525">
        <w:tc>
          <w:tcPr>
            <w:tcW w:w="2405" w:type="dxa"/>
          </w:tcPr>
          <w:p w:rsidR="007D4525" w:rsidRPr="000571DF" w:rsidRDefault="007D4525" w:rsidP="000571DF">
            <w:pPr>
              <w:pStyle w:val="Heading2"/>
              <w:ind w:left="-113" w:firstLine="113"/>
              <w:jc w:val="both"/>
              <w:rPr>
                <w:rFonts w:asciiTheme="minorHAnsi" w:hAnsiTheme="minorHAnsi" w:cstheme="minorHAnsi"/>
                <w:i w:val="0"/>
                <w:sz w:val="22"/>
                <w:szCs w:val="22"/>
              </w:rPr>
            </w:pPr>
            <w:r w:rsidRPr="000571DF">
              <w:rPr>
                <w:rFonts w:asciiTheme="minorHAnsi" w:hAnsiTheme="minorHAnsi" w:cstheme="minorHAnsi"/>
                <w:i w:val="0"/>
                <w:sz w:val="22"/>
                <w:szCs w:val="22"/>
              </w:rPr>
              <w:t>Revision</w:t>
            </w:r>
          </w:p>
        </w:tc>
        <w:tc>
          <w:tcPr>
            <w:tcW w:w="6611" w:type="dxa"/>
          </w:tcPr>
          <w:p w:rsidR="007D4525" w:rsidRPr="000571DF" w:rsidRDefault="007D4525" w:rsidP="000571DF">
            <w:pPr>
              <w:pStyle w:val="Heading2"/>
              <w:ind w:hanging="692"/>
              <w:jc w:val="both"/>
              <w:rPr>
                <w:rFonts w:asciiTheme="minorHAnsi" w:hAnsiTheme="minorHAnsi" w:cstheme="minorHAnsi"/>
                <w:i w:val="0"/>
                <w:sz w:val="22"/>
                <w:szCs w:val="22"/>
              </w:rPr>
            </w:pPr>
            <w:r w:rsidRPr="000571DF">
              <w:rPr>
                <w:rFonts w:asciiTheme="minorHAnsi" w:hAnsiTheme="minorHAnsi" w:cstheme="minorHAnsi"/>
                <w:i w:val="0"/>
                <w:sz w:val="22"/>
                <w:szCs w:val="22"/>
              </w:rPr>
              <w:t>Date</w:t>
            </w:r>
          </w:p>
        </w:tc>
      </w:tr>
      <w:tr w:rsidR="007D4525" w:rsidTr="007D4525">
        <w:tc>
          <w:tcPr>
            <w:tcW w:w="2405" w:type="dxa"/>
          </w:tcPr>
          <w:p w:rsidR="007D4525" w:rsidRPr="007D4525" w:rsidRDefault="007D4525" w:rsidP="007D4525">
            <w:pPr>
              <w:pStyle w:val="Title"/>
              <w:ind w:left="0"/>
              <w:rPr>
                <w:sz w:val="22"/>
                <w:szCs w:val="22"/>
              </w:rPr>
            </w:pPr>
          </w:p>
        </w:tc>
        <w:tc>
          <w:tcPr>
            <w:tcW w:w="6611" w:type="dxa"/>
          </w:tcPr>
          <w:p w:rsidR="007D4525" w:rsidRPr="007D4525" w:rsidRDefault="007D4525" w:rsidP="007D4525">
            <w:pPr>
              <w:pStyle w:val="Title"/>
              <w:ind w:left="0"/>
              <w:jc w:val="left"/>
              <w:rPr>
                <w:sz w:val="22"/>
                <w:szCs w:val="22"/>
              </w:rPr>
            </w:pPr>
          </w:p>
        </w:tc>
      </w:tr>
      <w:tr w:rsidR="007D4525" w:rsidTr="007D4525">
        <w:tc>
          <w:tcPr>
            <w:tcW w:w="2405" w:type="dxa"/>
          </w:tcPr>
          <w:p w:rsidR="007D4525" w:rsidRPr="007D4525" w:rsidRDefault="007D4525" w:rsidP="007D4525">
            <w:pPr>
              <w:pStyle w:val="Title"/>
              <w:ind w:left="0"/>
              <w:rPr>
                <w:sz w:val="22"/>
                <w:szCs w:val="22"/>
              </w:rPr>
            </w:pPr>
          </w:p>
        </w:tc>
        <w:tc>
          <w:tcPr>
            <w:tcW w:w="6611" w:type="dxa"/>
          </w:tcPr>
          <w:p w:rsidR="007D4525" w:rsidRPr="007D4525" w:rsidRDefault="007D4525" w:rsidP="007D4525">
            <w:pPr>
              <w:pStyle w:val="Title"/>
              <w:ind w:left="0"/>
              <w:jc w:val="left"/>
              <w:rPr>
                <w:sz w:val="22"/>
                <w:szCs w:val="22"/>
              </w:rPr>
            </w:pPr>
          </w:p>
        </w:tc>
      </w:tr>
    </w:tbl>
    <w:p w:rsidR="00CC31FF" w:rsidRDefault="00CC31FF" w:rsidP="009D2F51">
      <w:pPr>
        <w:pStyle w:val="Title"/>
      </w:pPr>
    </w:p>
    <w:p w:rsidR="00CC31FF" w:rsidRPr="00CC31FF" w:rsidRDefault="00CC31FF" w:rsidP="00CC31FF"/>
    <w:p w:rsidR="00CC31FF" w:rsidRPr="00CC31FF" w:rsidRDefault="00CC31FF" w:rsidP="00CC31FF"/>
    <w:p w:rsidR="00CC31FF" w:rsidRPr="00CC31FF" w:rsidRDefault="00CC31FF" w:rsidP="00CC31FF"/>
    <w:p w:rsidR="00CC31FF" w:rsidRPr="00CC31FF" w:rsidRDefault="00CC31FF" w:rsidP="00CC31FF"/>
    <w:p w:rsidR="00CC31FF" w:rsidRPr="00CC31FF" w:rsidRDefault="00CC31FF" w:rsidP="00CC31FF"/>
    <w:p w:rsidR="00CC31FF" w:rsidRPr="00CC31FF" w:rsidRDefault="00CC31FF" w:rsidP="00CC31FF"/>
    <w:p w:rsidR="00CC31FF" w:rsidRPr="00CC31FF" w:rsidRDefault="00CC31FF" w:rsidP="00CC31FF"/>
    <w:p w:rsidR="00CC31FF" w:rsidRPr="00CC31FF" w:rsidRDefault="00CC31FF" w:rsidP="00CC31FF"/>
    <w:p w:rsidR="00CC31FF" w:rsidRPr="00CC31FF" w:rsidRDefault="00CC31FF" w:rsidP="00CC31FF"/>
    <w:p w:rsidR="00CC31FF" w:rsidRPr="00CC31FF" w:rsidRDefault="00CC31FF" w:rsidP="00CC31FF"/>
    <w:p w:rsidR="00CC31FF" w:rsidRPr="00CC31FF" w:rsidRDefault="00CC31FF" w:rsidP="00CC31FF"/>
    <w:p w:rsidR="00CC31FF" w:rsidRPr="00CC31FF" w:rsidRDefault="00CC31FF" w:rsidP="00CC31FF"/>
    <w:p w:rsidR="00CC31FF" w:rsidRPr="00CC31FF" w:rsidRDefault="00CC31FF" w:rsidP="00CC31FF"/>
    <w:p w:rsidR="00CC31FF" w:rsidRPr="00CC31FF" w:rsidRDefault="00CC31FF" w:rsidP="00CC31FF"/>
    <w:p w:rsidR="00CC31FF" w:rsidRPr="00CC31FF" w:rsidRDefault="00CC31FF" w:rsidP="00CC31FF"/>
    <w:p w:rsidR="00CC31FF" w:rsidRPr="00CC31FF" w:rsidRDefault="00CC31FF" w:rsidP="00CC31FF"/>
    <w:p w:rsidR="00CC31FF" w:rsidRPr="00CC31FF" w:rsidRDefault="00CC31FF" w:rsidP="00CC31FF"/>
    <w:p w:rsidR="00CC31FF" w:rsidRPr="00CC31FF" w:rsidRDefault="00CC31FF" w:rsidP="00CC31FF"/>
    <w:p w:rsidR="00CC31FF" w:rsidRPr="00CC31FF" w:rsidRDefault="00CC31FF" w:rsidP="00CC31FF"/>
    <w:p w:rsidR="00CC31FF" w:rsidRPr="00CC31FF" w:rsidRDefault="00CC31FF" w:rsidP="00CC31FF"/>
    <w:p w:rsidR="00CC31FF" w:rsidRPr="00CC31FF" w:rsidRDefault="00CC31FF" w:rsidP="00CC31FF"/>
    <w:p w:rsidR="00CC31FF" w:rsidRPr="00CC31FF" w:rsidRDefault="00CC31FF" w:rsidP="00CC31FF"/>
    <w:p w:rsidR="00CC31FF" w:rsidRPr="00CC31FF" w:rsidRDefault="00CC31FF" w:rsidP="00CC31FF"/>
    <w:p w:rsidR="00CC31FF" w:rsidRPr="00CC31FF" w:rsidRDefault="00CC31FF" w:rsidP="00CC31FF"/>
    <w:p w:rsidR="00CC31FF" w:rsidRPr="00CC31FF" w:rsidRDefault="00CC31FF" w:rsidP="00CC31FF"/>
    <w:p w:rsidR="00CC31FF" w:rsidRPr="00CC31FF" w:rsidRDefault="00CC31FF" w:rsidP="00CC31FF"/>
    <w:p w:rsidR="00CC31FF" w:rsidRPr="00CC31FF" w:rsidRDefault="00CC31FF" w:rsidP="00CC31FF"/>
    <w:p w:rsidR="00CC31FF" w:rsidRPr="00CC31FF" w:rsidRDefault="00CC31FF" w:rsidP="00CC31FF"/>
    <w:p w:rsidR="00CC31FF" w:rsidRPr="00CC31FF" w:rsidRDefault="00CC31FF" w:rsidP="00CC31FF"/>
    <w:p w:rsidR="00CC31FF" w:rsidRPr="00CC31FF" w:rsidRDefault="00CC31FF" w:rsidP="00CC31FF"/>
    <w:p w:rsidR="00CC31FF" w:rsidRPr="00CC31FF" w:rsidRDefault="00CC31FF" w:rsidP="00CC31FF"/>
    <w:p w:rsidR="00CC31FF" w:rsidRPr="00CC31FF" w:rsidRDefault="00CC31FF" w:rsidP="00CC31FF"/>
    <w:p w:rsidR="00CC31FF" w:rsidRPr="00CC31FF" w:rsidRDefault="00CC31FF" w:rsidP="00CC31FF"/>
    <w:p w:rsidR="00CC31FF" w:rsidRPr="00CC31FF" w:rsidRDefault="00CC31FF" w:rsidP="00CC31FF"/>
    <w:p w:rsidR="00CC31FF" w:rsidRPr="00CC31FF" w:rsidRDefault="00CC31FF" w:rsidP="00CC31FF"/>
    <w:p w:rsidR="00CC31FF" w:rsidRPr="00CC31FF" w:rsidRDefault="00CC31FF" w:rsidP="00CC31FF"/>
    <w:p w:rsidR="00CC31FF" w:rsidRPr="00CC31FF" w:rsidRDefault="00CC31FF" w:rsidP="00CC31FF"/>
    <w:p w:rsidR="00CC31FF" w:rsidRPr="00CC31FF" w:rsidRDefault="00CC31FF" w:rsidP="00CC31FF"/>
    <w:p w:rsidR="00CC31FF" w:rsidRPr="00CC31FF" w:rsidRDefault="00CC31FF" w:rsidP="00CC31FF"/>
    <w:p w:rsidR="00CC31FF" w:rsidRPr="00CC31FF" w:rsidRDefault="00CC31FF" w:rsidP="00CC31FF"/>
    <w:p w:rsidR="00CC31FF" w:rsidRPr="00CC31FF" w:rsidRDefault="00CC31FF" w:rsidP="00CC31FF">
      <w:pPr>
        <w:pStyle w:val="Heading1"/>
        <w:ind w:hanging="720"/>
        <w:jc w:val="left"/>
        <w:rPr>
          <w:sz w:val="24"/>
          <w:szCs w:val="24"/>
        </w:rPr>
      </w:pPr>
      <w:bookmarkStart w:id="1" w:name="_Toc140652795"/>
      <w:r w:rsidRPr="00CC31FF">
        <w:rPr>
          <w:sz w:val="24"/>
          <w:szCs w:val="24"/>
        </w:rPr>
        <w:t>Document Status</w:t>
      </w:r>
      <w:bookmarkEnd w:id="1"/>
    </w:p>
    <w:p w:rsidR="00414FF7" w:rsidRDefault="00D87354" w:rsidP="009D2F51">
      <w:pPr>
        <w:pStyle w:val="Title"/>
      </w:pPr>
      <w:r w:rsidRPr="00CC31FF">
        <w:br w:type="page"/>
      </w:r>
      <w:bookmarkStart w:id="2" w:name="_Toc140652796"/>
      <w:r w:rsidR="005B2281">
        <w:lastRenderedPageBreak/>
        <w:t>Table of Contents</w:t>
      </w:r>
      <w:bookmarkEnd w:id="2"/>
    </w:p>
    <w:p w:rsidR="003D2532" w:rsidRDefault="001E0F96">
      <w:pPr>
        <w:pStyle w:val="TOC1"/>
        <w:tabs>
          <w:tab w:val="right" w:leader="dot" w:pos="9016"/>
        </w:tabs>
        <w:rPr>
          <w:rFonts w:asciiTheme="minorHAnsi" w:eastAsiaTheme="minorEastAsia" w:hAnsiTheme="minorHAnsi" w:cstheme="minorBidi"/>
          <w:noProof/>
          <w:lang w:val="en-IE" w:eastAsia="en-IE"/>
        </w:rPr>
      </w:pPr>
      <w:r>
        <w:rPr>
          <w:b/>
          <w:sz w:val="28"/>
          <w:szCs w:val="28"/>
        </w:rPr>
        <w:fldChar w:fldCharType="begin"/>
      </w:r>
      <w:r>
        <w:rPr>
          <w:b/>
          <w:sz w:val="28"/>
          <w:szCs w:val="28"/>
        </w:rPr>
        <w:instrText xml:space="preserve"> TOC \o "1-1" \h \z \u </w:instrText>
      </w:r>
      <w:r>
        <w:rPr>
          <w:b/>
          <w:sz w:val="28"/>
          <w:szCs w:val="28"/>
        </w:rPr>
        <w:fldChar w:fldCharType="separate"/>
      </w:r>
      <w:hyperlink w:anchor="_Toc140652794" w:history="1">
        <w:r w:rsidR="003D2532" w:rsidRPr="002B5D58">
          <w:rPr>
            <w:rStyle w:val="Hyperlink"/>
            <w:noProof/>
          </w:rPr>
          <w:t>Belcamp Boundary Wall- Design Report</w:t>
        </w:r>
        <w:r w:rsidR="003D2532">
          <w:rPr>
            <w:noProof/>
            <w:webHidden/>
          </w:rPr>
          <w:tab/>
        </w:r>
        <w:r w:rsidR="003D2532">
          <w:rPr>
            <w:noProof/>
            <w:webHidden/>
          </w:rPr>
          <w:fldChar w:fldCharType="begin"/>
        </w:r>
        <w:r w:rsidR="003D2532">
          <w:rPr>
            <w:noProof/>
            <w:webHidden/>
          </w:rPr>
          <w:instrText xml:space="preserve"> PAGEREF _Toc140652794 \h </w:instrText>
        </w:r>
        <w:r w:rsidR="003D2532">
          <w:rPr>
            <w:noProof/>
            <w:webHidden/>
          </w:rPr>
        </w:r>
        <w:r w:rsidR="003D2532">
          <w:rPr>
            <w:noProof/>
            <w:webHidden/>
          </w:rPr>
          <w:fldChar w:fldCharType="separate"/>
        </w:r>
        <w:r w:rsidR="00C54EA3">
          <w:rPr>
            <w:noProof/>
            <w:webHidden/>
          </w:rPr>
          <w:t>1</w:t>
        </w:r>
        <w:r w:rsidR="003D2532">
          <w:rPr>
            <w:noProof/>
            <w:webHidden/>
          </w:rPr>
          <w:fldChar w:fldCharType="end"/>
        </w:r>
      </w:hyperlink>
    </w:p>
    <w:p w:rsidR="003D2532" w:rsidRDefault="00C54EA3">
      <w:pPr>
        <w:pStyle w:val="TOC1"/>
        <w:tabs>
          <w:tab w:val="right" w:leader="dot" w:pos="9016"/>
        </w:tabs>
        <w:rPr>
          <w:rFonts w:asciiTheme="minorHAnsi" w:eastAsiaTheme="minorEastAsia" w:hAnsiTheme="minorHAnsi" w:cstheme="minorBidi"/>
          <w:noProof/>
          <w:lang w:val="en-IE" w:eastAsia="en-IE"/>
        </w:rPr>
      </w:pPr>
      <w:hyperlink w:anchor="_Toc140652795" w:history="1">
        <w:r w:rsidR="003D2532" w:rsidRPr="002B5D58">
          <w:rPr>
            <w:rStyle w:val="Hyperlink"/>
            <w:noProof/>
          </w:rPr>
          <w:t>Document Status</w:t>
        </w:r>
        <w:r w:rsidR="003D2532">
          <w:rPr>
            <w:noProof/>
            <w:webHidden/>
          </w:rPr>
          <w:tab/>
        </w:r>
        <w:r w:rsidR="003D2532">
          <w:rPr>
            <w:noProof/>
            <w:webHidden/>
          </w:rPr>
          <w:fldChar w:fldCharType="begin"/>
        </w:r>
        <w:r w:rsidR="003D2532">
          <w:rPr>
            <w:noProof/>
            <w:webHidden/>
          </w:rPr>
          <w:instrText xml:space="preserve"> PAGEREF _Toc140652795 \h </w:instrText>
        </w:r>
        <w:r w:rsidR="003D2532">
          <w:rPr>
            <w:noProof/>
            <w:webHidden/>
          </w:rPr>
        </w:r>
        <w:r w:rsidR="003D2532">
          <w:rPr>
            <w:noProof/>
            <w:webHidden/>
          </w:rPr>
          <w:fldChar w:fldCharType="separate"/>
        </w:r>
        <w:r>
          <w:rPr>
            <w:noProof/>
            <w:webHidden/>
          </w:rPr>
          <w:t>2</w:t>
        </w:r>
        <w:r w:rsidR="003D2532">
          <w:rPr>
            <w:noProof/>
            <w:webHidden/>
          </w:rPr>
          <w:fldChar w:fldCharType="end"/>
        </w:r>
      </w:hyperlink>
    </w:p>
    <w:p w:rsidR="003D2532" w:rsidRDefault="00C54EA3">
      <w:pPr>
        <w:pStyle w:val="TOC1"/>
        <w:tabs>
          <w:tab w:val="right" w:leader="dot" w:pos="9016"/>
        </w:tabs>
        <w:rPr>
          <w:rFonts w:asciiTheme="minorHAnsi" w:eastAsiaTheme="minorEastAsia" w:hAnsiTheme="minorHAnsi" w:cstheme="minorBidi"/>
          <w:noProof/>
          <w:lang w:val="en-IE" w:eastAsia="en-IE"/>
        </w:rPr>
      </w:pPr>
      <w:hyperlink w:anchor="_Toc140652796" w:history="1">
        <w:r w:rsidR="003D2532" w:rsidRPr="002B5D58">
          <w:rPr>
            <w:rStyle w:val="Hyperlink"/>
            <w:noProof/>
          </w:rPr>
          <w:t>Table of Contents</w:t>
        </w:r>
        <w:r w:rsidR="003D2532">
          <w:rPr>
            <w:noProof/>
            <w:webHidden/>
          </w:rPr>
          <w:tab/>
        </w:r>
        <w:r w:rsidR="003D2532">
          <w:rPr>
            <w:noProof/>
            <w:webHidden/>
          </w:rPr>
          <w:fldChar w:fldCharType="begin"/>
        </w:r>
        <w:r w:rsidR="003D2532">
          <w:rPr>
            <w:noProof/>
            <w:webHidden/>
          </w:rPr>
          <w:instrText xml:space="preserve"> PAGEREF _Toc140652796 \h </w:instrText>
        </w:r>
        <w:r w:rsidR="003D2532">
          <w:rPr>
            <w:noProof/>
            <w:webHidden/>
          </w:rPr>
        </w:r>
        <w:r w:rsidR="003D2532">
          <w:rPr>
            <w:noProof/>
            <w:webHidden/>
          </w:rPr>
          <w:fldChar w:fldCharType="separate"/>
        </w:r>
        <w:r>
          <w:rPr>
            <w:noProof/>
            <w:webHidden/>
          </w:rPr>
          <w:t>3</w:t>
        </w:r>
        <w:r w:rsidR="003D2532">
          <w:rPr>
            <w:noProof/>
            <w:webHidden/>
          </w:rPr>
          <w:fldChar w:fldCharType="end"/>
        </w:r>
      </w:hyperlink>
    </w:p>
    <w:p w:rsidR="003D2532" w:rsidRDefault="00C54EA3">
      <w:pPr>
        <w:pStyle w:val="TOC1"/>
        <w:tabs>
          <w:tab w:val="left" w:pos="440"/>
          <w:tab w:val="right" w:leader="dot" w:pos="9016"/>
        </w:tabs>
        <w:rPr>
          <w:rFonts w:asciiTheme="minorHAnsi" w:eastAsiaTheme="minorEastAsia" w:hAnsiTheme="minorHAnsi" w:cstheme="minorBidi"/>
          <w:noProof/>
          <w:lang w:val="en-IE" w:eastAsia="en-IE"/>
        </w:rPr>
      </w:pPr>
      <w:hyperlink w:anchor="_Toc140652797" w:history="1">
        <w:r w:rsidR="003D2532" w:rsidRPr="002B5D58">
          <w:rPr>
            <w:rStyle w:val="Hyperlink"/>
            <w:rFonts w:eastAsia="Calibri"/>
            <w:smallCaps/>
            <w:noProof/>
          </w:rPr>
          <w:t>1.</w:t>
        </w:r>
        <w:r w:rsidR="003D2532">
          <w:rPr>
            <w:rFonts w:asciiTheme="minorHAnsi" w:eastAsiaTheme="minorEastAsia" w:hAnsiTheme="minorHAnsi" w:cstheme="minorBidi"/>
            <w:noProof/>
            <w:lang w:val="en-IE" w:eastAsia="en-IE"/>
          </w:rPr>
          <w:tab/>
        </w:r>
        <w:r w:rsidR="003D2532" w:rsidRPr="002B5D58">
          <w:rPr>
            <w:rStyle w:val="Hyperlink"/>
            <w:rFonts w:eastAsia="Calibri"/>
            <w:smallCaps/>
            <w:noProof/>
          </w:rPr>
          <w:t>Background and Project Overview</w:t>
        </w:r>
        <w:r w:rsidR="003D2532">
          <w:rPr>
            <w:noProof/>
            <w:webHidden/>
          </w:rPr>
          <w:tab/>
        </w:r>
        <w:r w:rsidR="003D2532">
          <w:rPr>
            <w:noProof/>
            <w:webHidden/>
          </w:rPr>
          <w:fldChar w:fldCharType="begin"/>
        </w:r>
        <w:r w:rsidR="003D2532">
          <w:rPr>
            <w:noProof/>
            <w:webHidden/>
          </w:rPr>
          <w:instrText xml:space="preserve"> PAGEREF _Toc140652797 \h </w:instrText>
        </w:r>
        <w:r w:rsidR="003D2532">
          <w:rPr>
            <w:noProof/>
            <w:webHidden/>
          </w:rPr>
        </w:r>
        <w:r w:rsidR="003D2532">
          <w:rPr>
            <w:noProof/>
            <w:webHidden/>
          </w:rPr>
          <w:fldChar w:fldCharType="separate"/>
        </w:r>
        <w:r>
          <w:rPr>
            <w:noProof/>
            <w:webHidden/>
          </w:rPr>
          <w:t>5</w:t>
        </w:r>
        <w:r w:rsidR="003D2532">
          <w:rPr>
            <w:noProof/>
            <w:webHidden/>
          </w:rPr>
          <w:fldChar w:fldCharType="end"/>
        </w:r>
      </w:hyperlink>
    </w:p>
    <w:p w:rsidR="003D2532" w:rsidRDefault="00C54EA3">
      <w:pPr>
        <w:pStyle w:val="TOC1"/>
        <w:tabs>
          <w:tab w:val="left" w:pos="440"/>
          <w:tab w:val="right" w:leader="dot" w:pos="9016"/>
        </w:tabs>
        <w:rPr>
          <w:rFonts w:asciiTheme="minorHAnsi" w:eastAsiaTheme="minorEastAsia" w:hAnsiTheme="minorHAnsi" w:cstheme="minorBidi"/>
          <w:noProof/>
          <w:lang w:val="en-IE" w:eastAsia="en-IE"/>
        </w:rPr>
      </w:pPr>
      <w:hyperlink w:anchor="_Toc140652798" w:history="1">
        <w:r w:rsidR="003D2532" w:rsidRPr="002B5D58">
          <w:rPr>
            <w:rStyle w:val="Hyperlink"/>
            <w:rFonts w:eastAsia="Calibri"/>
            <w:smallCaps/>
            <w:noProof/>
            <w:lang w:val="en-IE"/>
          </w:rPr>
          <w:t>2.</w:t>
        </w:r>
        <w:r w:rsidR="003D2532">
          <w:rPr>
            <w:rFonts w:asciiTheme="minorHAnsi" w:eastAsiaTheme="minorEastAsia" w:hAnsiTheme="minorHAnsi" w:cstheme="minorBidi"/>
            <w:noProof/>
            <w:lang w:val="en-IE" w:eastAsia="en-IE"/>
          </w:rPr>
          <w:tab/>
        </w:r>
        <w:r w:rsidR="003D2532" w:rsidRPr="002B5D58">
          <w:rPr>
            <w:rStyle w:val="Hyperlink"/>
            <w:rFonts w:eastAsia="Calibri"/>
            <w:smallCaps/>
            <w:noProof/>
            <w:lang w:val="en-IE"/>
          </w:rPr>
          <w:t>Proposed Scheme</w:t>
        </w:r>
        <w:r w:rsidR="003D2532">
          <w:rPr>
            <w:noProof/>
            <w:webHidden/>
          </w:rPr>
          <w:tab/>
        </w:r>
        <w:r w:rsidR="003D2532">
          <w:rPr>
            <w:noProof/>
            <w:webHidden/>
          </w:rPr>
          <w:fldChar w:fldCharType="begin"/>
        </w:r>
        <w:r w:rsidR="003D2532">
          <w:rPr>
            <w:noProof/>
            <w:webHidden/>
          </w:rPr>
          <w:instrText xml:space="preserve"> PAGEREF _Toc140652798 \h </w:instrText>
        </w:r>
        <w:r w:rsidR="003D2532">
          <w:rPr>
            <w:noProof/>
            <w:webHidden/>
          </w:rPr>
        </w:r>
        <w:r w:rsidR="003D2532">
          <w:rPr>
            <w:noProof/>
            <w:webHidden/>
          </w:rPr>
          <w:fldChar w:fldCharType="separate"/>
        </w:r>
        <w:r>
          <w:rPr>
            <w:noProof/>
            <w:webHidden/>
          </w:rPr>
          <w:t>7</w:t>
        </w:r>
        <w:r w:rsidR="003D2532">
          <w:rPr>
            <w:noProof/>
            <w:webHidden/>
          </w:rPr>
          <w:fldChar w:fldCharType="end"/>
        </w:r>
      </w:hyperlink>
    </w:p>
    <w:p w:rsidR="003D2532" w:rsidRDefault="00C54EA3">
      <w:pPr>
        <w:pStyle w:val="TOC1"/>
        <w:tabs>
          <w:tab w:val="left" w:pos="440"/>
          <w:tab w:val="right" w:leader="dot" w:pos="9016"/>
        </w:tabs>
        <w:rPr>
          <w:rFonts w:asciiTheme="minorHAnsi" w:eastAsiaTheme="minorEastAsia" w:hAnsiTheme="minorHAnsi" w:cstheme="minorBidi"/>
          <w:noProof/>
          <w:lang w:val="en-IE" w:eastAsia="en-IE"/>
        </w:rPr>
      </w:pPr>
      <w:hyperlink w:anchor="_Toc140652799" w:history="1">
        <w:r w:rsidR="003D2532" w:rsidRPr="002B5D58">
          <w:rPr>
            <w:rStyle w:val="Hyperlink"/>
            <w:rFonts w:eastAsia="Calibri"/>
            <w:smallCaps/>
            <w:noProof/>
          </w:rPr>
          <w:t>3.</w:t>
        </w:r>
        <w:r w:rsidR="003D2532">
          <w:rPr>
            <w:rFonts w:asciiTheme="minorHAnsi" w:eastAsiaTheme="minorEastAsia" w:hAnsiTheme="minorHAnsi" w:cstheme="minorBidi"/>
            <w:noProof/>
            <w:lang w:val="en-IE" w:eastAsia="en-IE"/>
          </w:rPr>
          <w:tab/>
        </w:r>
        <w:r w:rsidR="003D2532" w:rsidRPr="002B5D58">
          <w:rPr>
            <w:rStyle w:val="Hyperlink"/>
            <w:rFonts w:eastAsia="Calibri"/>
            <w:smallCaps/>
            <w:noProof/>
          </w:rPr>
          <w:t>Objectives</w:t>
        </w:r>
        <w:r w:rsidR="003D2532">
          <w:rPr>
            <w:noProof/>
            <w:webHidden/>
          </w:rPr>
          <w:tab/>
        </w:r>
        <w:r w:rsidR="003D2532">
          <w:rPr>
            <w:noProof/>
            <w:webHidden/>
          </w:rPr>
          <w:fldChar w:fldCharType="begin"/>
        </w:r>
        <w:r w:rsidR="003D2532">
          <w:rPr>
            <w:noProof/>
            <w:webHidden/>
          </w:rPr>
          <w:instrText xml:space="preserve"> PAGEREF _Toc140652799 \h </w:instrText>
        </w:r>
        <w:r w:rsidR="003D2532">
          <w:rPr>
            <w:noProof/>
            <w:webHidden/>
          </w:rPr>
        </w:r>
        <w:r w:rsidR="003D2532">
          <w:rPr>
            <w:noProof/>
            <w:webHidden/>
          </w:rPr>
          <w:fldChar w:fldCharType="separate"/>
        </w:r>
        <w:r>
          <w:rPr>
            <w:noProof/>
            <w:webHidden/>
          </w:rPr>
          <w:t>8</w:t>
        </w:r>
        <w:r w:rsidR="003D2532">
          <w:rPr>
            <w:noProof/>
            <w:webHidden/>
          </w:rPr>
          <w:fldChar w:fldCharType="end"/>
        </w:r>
      </w:hyperlink>
    </w:p>
    <w:p w:rsidR="003D2532" w:rsidRDefault="00C54EA3">
      <w:pPr>
        <w:pStyle w:val="TOC1"/>
        <w:tabs>
          <w:tab w:val="left" w:pos="440"/>
          <w:tab w:val="right" w:leader="dot" w:pos="9016"/>
        </w:tabs>
        <w:rPr>
          <w:rFonts w:asciiTheme="minorHAnsi" w:eastAsiaTheme="minorEastAsia" w:hAnsiTheme="minorHAnsi" w:cstheme="minorBidi"/>
          <w:noProof/>
          <w:lang w:val="en-IE" w:eastAsia="en-IE"/>
        </w:rPr>
      </w:pPr>
      <w:hyperlink w:anchor="_Toc140652800" w:history="1">
        <w:r w:rsidR="003D2532" w:rsidRPr="002B5D58">
          <w:rPr>
            <w:rStyle w:val="Hyperlink"/>
            <w:rFonts w:eastAsia="Calibri"/>
            <w:smallCaps/>
            <w:noProof/>
          </w:rPr>
          <w:t>4.</w:t>
        </w:r>
        <w:r w:rsidR="003D2532">
          <w:rPr>
            <w:rFonts w:asciiTheme="minorHAnsi" w:eastAsiaTheme="minorEastAsia" w:hAnsiTheme="minorHAnsi" w:cstheme="minorBidi"/>
            <w:noProof/>
            <w:lang w:val="en-IE" w:eastAsia="en-IE"/>
          </w:rPr>
          <w:tab/>
        </w:r>
        <w:r w:rsidR="003D2532" w:rsidRPr="002B5D58">
          <w:rPr>
            <w:rStyle w:val="Hyperlink"/>
            <w:rFonts w:eastAsia="Calibri"/>
            <w:smallCaps/>
            <w:noProof/>
          </w:rPr>
          <w:t>Planning and Planning Context</w:t>
        </w:r>
        <w:r w:rsidR="003D2532">
          <w:rPr>
            <w:noProof/>
            <w:webHidden/>
          </w:rPr>
          <w:tab/>
        </w:r>
        <w:r w:rsidR="003D2532">
          <w:rPr>
            <w:noProof/>
            <w:webHidden/>
          </w:rPr>
          <w:fldChar w:fldCharType="begin"/>
        </w:r>
        <w:r w:rsidR="003D2532">
          <w:rPr>
            <w:noProof/>
            <w:webHidden/>
          </w:rPr>
          <w:instrText xml:space="preserve"> PAGEREF _Toc140652800 \h </w:instrText>
        </w:r>
        <w:r w:rsidR="003D2532">
          <w:rPr>
            <w:noProof/>
            <w:webHidden/>
          </w:rPr>
        </w:r>
        <w:r w:rsidR="003D2532">
          <w:rPr>
            <w:noProof/>
            <w:webHidden/>
          </w:rPr>
          <w:fldChar w:fldCharType="separate"/>
        </w:r>
        <w:r>
          <w:rPr>
            <w:noProof/>
            <w:webHidden/>
          </w:rPr>
          <w:t>8</w:t>
        </w:r>
        <w:r w:rsidR="003D2532">
          <w:rPr>
            <w:noProof/>
            <w:webHidden/>
          </w:rPr>
          <w:fldChar w:fldCharType="end"/>
        </w:r>
      </w:hyperlink>
    </w:p>
    <w:p w:rsidR="003D2532" w:rsidRDefault="00C54EA3">
      <w:pPr>
        <w:pStyle w:val="TOC1"/>
        <w:tabs>
          <w:tab w:val="left" w:pos="440"/>
          <w:tab w:val="right" w:leader="dot" w:pos="9016"/>
        </w:tabs>
        <w:rPr>
          <w:rFonts w:asciiTheme="minorHAnsi" w:eastAsiaTheme="minorEastAsia" w:hAnsiTheme="minorHAnsi" w:cstheme="minorBidi"/>
          <w:noProof/>
          <w:lang w:val="en-IE" w:eastAsia="en-IE"/>
        </w:rPr>
      </w:pPr>
      <w:hyperlink w:anchor="_Toc140652801" w:history="1">
        <w:r w:rsidR="003D2532" w:rsidRPr="002B5D58">
          <w:rPr>
            <w:rStyle w:val="Hyperlink"/>
            <w:rFonts w:eastAsia="Calibri"/>
            <w:smallCaps/>
            <w:noProof/>
          </w:rPr>
          <w:t>5.</w:t>
        </w:r>
        <w:r w:rsidR="003D2532">
          <w:rPr>
            <w:rFonts w:asciiTheme="minorHAnsi" w:eastAsiaTheme="minorEastAsia" w:hAnsiTheme="minorHAnsi" w:cstheme="minorBidi"/>
            <w:noProof/>
            <w:lang w:val="en-IE" w:eastAsia="en-IE"/>
          </w:rPr>
          <w:tab/>
        </w:r>
        <w:r w:rsidR="003D2532" w:rsidRPr="002B5D58">
          <w:rPr>
            <w:rStyle w:val="Hyperlink"/>
            <w:rFonts w:eastAsia="Calibri"/>
            <w:smallCaps/>
            <w:noProof/>
          </w:rPr>
          <w:t>Appropriate Assessment and Environmental Impact Assessment</w:t>
        </w:r>
        <w:r w:rsidR="003D2532">
          <w:rPr>
            <w:noProof/>
            <w:webHidden/>
          </w:rPr>
          <w:tab/>
        </w:r>
        <w:r w:rsidR="003D2532">
          <w:rPr>
            <w:noProof/>
            <w:webHidden/>
          </w:rPr>
          <w:fldChar w:fldCharType="begin"/>
        </w:r>
        <w:r w:rsidR="003D2532">
          <w:rPr>
            <w:noProof/>
            <w:webHidden/>
          </w:rPr>
          <w:instrText xml:space="preserve"> PAGEREF _Toc140652801 \h </w:instrText>
        </w:r>
        <w:r w:rsidR="003D2532">
          <w:rPr>
            <w:noProof/>
            <w:webHidden/>
          </w:rPr>
        </w:r>
        <w:r w:rsidR="003D2532">
          <w:rPr>
            <w:noProof/>
            <w:webHidden/>
          </w:rPr>
          <w:fldChar w:fldCharType="separate"/>
        </w:r>
        <w:r>
          <w:rPr>
            <w:noProof/>
            <w:webHidden/>
          </w:rPr>
          <w:t>10</w:t>
        </w:r>
        <w:r w:rsidR="003D2532">
          <w:rPr>
            <w:noProof/>
            <w:webHidden/>
          </w:rPr>
          <w:fldChar w:fldCharType="end"/>
        </w:r>
      </w:hyperlink>
    </w:p>
    <w:p w:rsidR="003D2532" w:rsidRDefault="00C54EA3">
      <w:pPr>
        <w:pStyle w:val="TOC1"/>
        <w:tabs>
          <w:tab w:val="left" w:pos="440"/>
          <w:tab w:val="right" w:leader="dot" w:pos="9016"/>
        </w:tabs>
        <w:rPr>
          <w:rFonts w:asciiTheme="minorHAnsi" w:eastAsiaTheme="minorEastAsia" w:hAnsiTheme="minorHAnsi" w:cstheme="minorBidi"/>
          <w:noProof/>
          <w:lang w:val="en-IE" w:eastAsia="en-IE"/>
        </w:rPr>
      </w:pPr>
      <w:hyperlink w:anchor="_Toc140652802" w:history="1">
        <w:r w:rsidR="003D2532" w:rsidRPr="002B5D58">
          <w:rPr>
            <w:rStyle w:val="Hyperlink"/>
            <w:rFonts w:cs="Calibri"/>
            <w:smallCaps/>
            <w:noProof/>
          </w:rPr>
          <w:t>6.</w:t>
        </w:r>
        <w:r w:rsidR="003D2532">
          <w:rPr>
            <w:rFonts w:asciiTheme="minorHAnsi" w:eastAsiaTheme="minorEastAsia" w:hAnsiTheme="minorHAnsi" w:cstheme="minorBidi"/>
            <w:noProof/>
            <w:lang w:val="en-IE" w:eastAsia="en-IE"/>
          </w:rPr>
          <w:tab/>
        </w:r>
        <w:r w:rsidR="003D2532" w:rsidRPr="002B5D58">
          <w:rPr>
            <w:rStyle w:val="Hyperlink"/>
            <w:rFonts w:eastAsia="Calibri"/>
            <w:smallCaps/>
            <w:noProof/>
            <w:lang w:val="en-IE"/>
          </w:rPr>
          <w:t>Consultation</w:t>
        </w:r>
        <w:r w:rsidR="003D2532">
          <w:rPr>
            <w:noProof/>
            <w:webHidden/>
          </w:rPr>
          <w:tab/>
        </w:r>
        <w:r w:rsidR="003D2532">
          <w:rPr>
            <w:noProof/>
            <w:webHidden/>
          </w:rPr>
          <w:fldChar w:fldCharType="begin"/>
        </w:r>
        <w:r w:rsidR="003D2532">
          <w:rPr>
            <w:noProof/>
            <w:webHidden/>
          </w:rPr>
          <w:instrText xml:space="preserve"> PAGEREF _Toc140652802 \h </w:instrText>
        </w:r>
        <w:r w:rsidR="003D2532">
          <w:rPr>
            <w:noProof/>
            <w:webHidden/>
          </w:rPr>
        </w:r>
        <w:r w:rsidR="003D2532">
          <w:rPr>
            <w:noProof/>
            <w:webHidden/>
          </w:rPr>
          <w:fldChar w:fldCharType="separate"/>
        </w:r>
        <w:r>
          <w:rPr>
            <w:noProof/>
            <w:webHidden/>
          </w:rPr>
          <w:t>10</w:t>
        </w:r>
        <w:r w:rsidR="003D2532">
          <w:rPr>
            <w:noProof/>
            <w:webHidden/>
          </w:rPr>
          <w:fldChar w:fldCharType="end"/>
        </w:r>
      </w:hyperlink>
    </w:p>
    <w:p w:rsidR="003D2532" w:rsidRDefault="00C54EA3">
      <w:pPr>
        <w:pStyle w:val="TOC1"/>
        <w:tabs>
          <w:tab w:val="left" w:pos="440"/>
          <w:tab w:val="right" w:leader="dot" w:pos="9016"/>
        </w:tabs>
        <w:rPr>
          <w:rFonts w:asciiTheme="minorHAnsi" w:eastAsiaTheme="minorEastAsia" w:hAnsiTheme="minorHAnsi" w:cstheme="minorBidi"/>
          <w:noProof/>
          <w:lang w:val="en-IE" w:eastAsia="en-IE"/>
        </w:rPr>
      </w:pPr>
      <w:hyperlink w:anchor="_Toc140652803" w:history="1">
        <w:r w:rsidR="003D2532" w:rsidRPr="002B5D58">
          <w:rPr>
            <w:rStyle w:val="Hyperlink"/>
            <w:rFonts w:eastAsia="Calibri"/>
            <w:smallCaps/>
            <w:noProof/>
          </w:rPr>
          <w:t>7.</w:t>
        </w:r>
        <w:r w:rsidR="003D2532">
          <w:rPr>
            <w:rFonts w:asciiTheme="minorHAnsi" w:eastAsiaTheme="minorEastAsia" w:hAnsiTheme="minorHAnsi" w:cstheme="minorBidi"/>
            <w:noProof/>
            <w:lang w:val="en-IE" w:eastAsia="en-IE"/>
          </w:rPr>
          <w:tab/>
        </w:r>
        <w:r w:rsidR="003D2532" w:rsidRPr="002B5D58">
          <w:rPr>
            <w:rStyle w:val="Hyperlink"/>
            <w:rFonts w:eastAsia="Calibri"/>
            <w:smallCaps/>
            <w:noProof/>
          </w:rPr>
          <w:t>Design Proposals</w:t>
        </w:r>
        <w:r w:rsidR="003D2532">
          <w:rPr>
            <w:noProof/>
            <w:webHidden/>
          </w:rPr>
          <w:tab/>
        </w:r>
        <w:r w:rsidR="003D2532">
          <w:rPr>
            <w:noProof/>
            <w:webHidden/>
          </w:rPr>
          <w:fldChar w:fldCharType="begin"/>
        </w:r>
        <w:r w:rsidR="003D2532">
          <w:rPr>
            <w:noProof/>
            <w:webHidden/>
          </w:rPr>
          <w:instrText xml:space="preserve"> PAGEREF _Toc140652803 \h </w:instrText>
        </w:r>
        <w:r w:rsidR="003D2532">
          <w:rPr>
            <w:noProof/>
            <w:webHidden/>
          </w:rPr>
        </w:r>
        <w:r w:rsidR="003D2532">
          <w:rPr>
            <w:noProof/>
            <w:webHidden/>
          </w:rPr>
          <w:fldChar w:fldCharType="separate"/>
        </w:r>
        <w:r>
          <w:rPr>
            <w:noProof/>
            <w:webHidden/>
          </w:rPr>
          <w:t>11</w:t>
        </w:r>
        <w:r w:rsidR="003D2532">
          <w:rPr>
            <w:noProof/>
            <w:webHidden/>
          </w:rPr>
          <w:fldChar w:fldCharType="end"/>
        </w:r>
      </w:hyperlink>
    </w:p>
    <w:p w:rsidR="003D2532" w:rsidRDefault="00C54EA3">
      <w:pPr>
        <w:pStyle w:val="TOC1"/>
        <w:tabs>
          <w:tab w:val="left" w:pos="440"/>
          <w:tab w:val="right" w:leader="dot" w:pos="9016"/>
        </w:tabs>
        <w:rPr>
          <w:rFonts w:asciiTheme="minorHAnsi" w:eastAsiaTheme="minorEastAsia" w:hAnsiTheme="minorHAnsi" w:cstheme="minorBidi"/>
          <w:noProof/>
          <w:lang w:val="en-IE" w:eastAsia="en-IE"/>
        </w:rPr>
      </w:pPr>
      <w:hyperlink w:anchor="_Toc140652804" w:history="1">
        <w:r w:rsidR="003D2532" w:rsidRPr="002B5D58">
          <w:rPr>
            <w:rStyle w:val="Hyperlink"/>
            <w:rFonts w:eastAsia="Calibri"/>
            <w:smallCaps/>
            <w:noProof/>
          </w:rPr>
          <w:t>8.</w:t>
        </w:r>
        <w:r w:rsidR="003D2532">
          <w:rPr>
            <w:rFonts w:asciiTheme="minorHAnsi" w:eastAsiaTheme="minorEastAsia" w:hAnsiTheme="minorHAnsi" w:cstheme="minorBidi"/>
            <w:noProof/>
            <w:lang w:val="en-IE" w:eastAsia="en-IE"/>
          </w:rPr>
          <w:tab/>
        </w:r>
        <w:r w:rsidR="003D2532" w:rsidRPr="002B5D58">
          <w:rPr>
            <w:rStyle w:val="Hyperlink"/>
            <w:rFonts w:eastAsia="Calibri"/>
            <w:smallCaps/>
            <w:noProof/>
          </w:rPr>
          <w:t>Services and Utilities</w:t>
        </w:r>
        <w:r w:rsidR="003D2532">
          <w:rPr>
            <w:noProof/>
            <w:webHidden/>
          </w:rPr>
          <w:tab/>
        </w:r>
        <w:r w:rsidR="003D2532">
          <w:rPr>
            <w:noProof/>
            <w:webHidden/>
          </w:rPr>
          <w:fldChar w:fldCharType="begin"/>
        </w:r>
        <w:r w:rsidR="003D2532">
          <w:rPr>
            <w:noProof/>
            <w:webHidden/>
          </w:rPr>
          <w:instrText xml:space="preserve"> PAGEREF _Toc140652804 \h </w:instrText>
        </w:r>
        <w:r w:rsidR="003D2532">
          <w:rPr>
            <w:noProof/>
            <w:webHidden/>
          </w:rPr>
        </w:r>
        <w:r w:rsidR="003D2532">
          <w:rPr>
            <w:noProof/>
            <w:webHidden/>
          </w:rPr>
          <w:fldChar w:fldCharType="separate"/>
        </w:r>
        <w:r>
          <w:rPr>
            <w:noProof/>
            <w:webHidden/>
          </w:rPr>
          <w:t>14</w:t>
        </w:r>
        <w:r w:rsidR="003D2532">
          <w:rPr>
            <w:noProof/>
            <w:webHidden/>
          </w:rPr>
          <w:fldChar w:fldCharType="end"/>
        </w:r>
      </w:hyperlink>
    </w:p>
    <w:p w:rsidR="003D2532" w:rsidRDefault="00C54EA3">
      <w:pPr>
        <w:pStyle w:val="TOC1"/>
        <w:tabs>
          <w:tab w:val="left" w:pos="440"/>
          <w:tab w:val="right" w:leader="dot" w:pos="9016"/>
        </w:tabs>
        <w:rPr>
          <w:rFonts w:asciiTheme="minorHAnsi" w:eastAsiaTheme="minorEastAsia" w:hAnsiTheme="minorHAnsi" w:cstheme="minorBidi"/>
          <w:noProof/>
          <w:lang w:val="en-IE" w:eastAsia="en-IE"/>
        </w:rPr>
      </w:pPr>
      <w:hyperlink w:anchor="_Toc140652805" w:history="1">
        <w:r w:rsidR="003D2532" w:rsidRPr="002B5D58">
          <w:rPr>
            <w:rStyle w:val="Hyperlink"/>
            <w:rFonts w:eastAsia="Calibri" w:cs="Calibri"/>
            <w:noProof/>
          </w:rPr>
          <w:t>9.</w:t>
        </w:r>
        <w:r w:rsidR="003D2532">
          <w:rPr>
            <w:rFonts w:asciiTheme="minorHAnsi" w:eastAsiaTheme="minorEastAsia" w:hAnsiTheme="minorHAnsi" w:cstheme="minorBidi"/>
            <w:noProof/>
            <w:lang w:val="en-IE" w:eastAsia="en-IE"/>
          </w:rPr>
          <w:tab/>
        </w:r>
        <w:r w:rsidR="003D2532" w:rsidRPr="002B5D58">
          <w:rPr>
            <w:rStyle w:val="Hyperlink"/>
            <w:rFonts w:eastAsia="Calibri"/>
            <w:smallCaps/>
            <w:noProof/>
          </w:rPr>
          <w:t>Construction Stage</w:t>
        </w:r>
        <w:r w:rsidR="003D2532">
          <w:rPr>
            <w:noProof/>
            <w:webHidden/>
          </w:rPr>
          <w:tab/>
        </w:r>
        <w:r w:rsidR="003D2532">
          <w:rPr>
            <w:noProof/>
            <w:webHidden/>
          </w:rPr>
          <w:fldChar w:fldCharType="begin"/>
        </w:r>
        <w:r w:rsidR="003D2532">
          <w:rPr>
            <w:noProof/>
            <w:webHidden/>
          </w:rPr>
          <w:instrText xml:space="preserve"> PAGEREF _Toc140652805 \h </w:instrText>
        </w:r>
        <w:r w:rsidR="003D2532">
          <w:rPr>
            <w:noProof/>
            <w:webHidden/>
          </w:rPr>
        </w:r>
        <w:r w:rsidR="003D2532">
          <w:rPr>
            <w:noProof/>
            <w:webHidden/>
          </w:rPr>
          <w:fldChar w:fldCharType="separate"/>
        </w:r>
        <w:r>
          <w:rPr>
            <w:noProof/>
            <w:webHidden/>
          </w:rPr>
          <w:t>16</w:t>
        </w:r>
        <w:r w:rsidR="003D2532">
          <w:rPr>
            <w:noProof/>
            <w:webHidden/>
          </w:rPr>
          <w:fldChar w:fldCharType="end"/>
        </w:r>
      </w:hyperlink>
    </w:p>
    <w:p w:rsidR="003D2532" w:rsidRDefault="00C54EA3">
      <w:pPr>
        <w:pStyle w:val="TOC1"/>
        <w:tabs>
          <w:tab w:val="left" w:pos="660"/>
          <w:tab w:val="right" w:leader="dot" w:pos="9016"/>
        </w:tabs>
        <w:rPr>
          <w:rFonts w:asciiTheme="minorHAnsi" w:eastAsiaTheme="minorEastAsia" w:hAnsiTheme="minorHAnsi" w:cstheme="minorBidi"/>
          <w:noProof/>
          <w:lang w:val="en-IE" w:eastAsia="en-IE"/>
        </w:rPr>
      </w:pPr>
      <w:hyperlink w:anchor="_Toc140652806" w:history="1">
        <w:r w:rsidR="003D2532" w:rsidRPr="002B5D58">
          <w:rPr>
            <w:rStyle w:val="Hyperlink"/>
            <w:rFonts w:eastAsia="Calibri"/>
            <w:noProof/>
            <w:lang w:val="en-IE"/>
          </w:rPr>
          <w:t>10.</w:t>
        </w:r>
        <w:r w:rsidR="003D2532">
          <w:rPr>
            <w:rFonts w:asciiTheme="minorHAnsi" w:eastAsiaTheme="minorEastAsia" w:hAnsiTheme="minorHAnsi" w:cstheme="minorBidi"/>
            <w:noProof/>
            <w:lang w:val="en-IE" w:eastAsia="en-IE"/>
          </w:rPr>
          <w:tab/>
        </w:r>
        <w:r w:rsidR="003D2532" w:rsidRPr="002B5D58">
          <w:rPr>
            <w:rStyle w:val="Hyperlink"/>
            <w:rFonts w:eastAsia="Calibri"/>
            <w:noProof/>
            <w:lang w:val="en-IE"/>
          </w:rPr>
          <w:t>Statutory Consultation</w:t>
        </w:r>
        <w:r w:rsidR="003D2532">
          <w:rPr>
            <w:noProof/>
            <w:webHidden/>
          </w:rPr>
          <w:tab/>
        </w:r>
        <w:r w:rsidR="003D2532">
          <w:rPr>
            <w:noProof/>
            <w:webHidden/>
          </w:rPr>
          <w:fldChar w:fldCharType="begin"/>
        </w:r>
        <w:r w:rsidR="003D2532">
          <w:rPr>
            <w:noProof/>
            <w:webHidden/>
          </w:rPr>
          <w:instrText xml:space="preserve"> PAGEREF _Toc140652806 \h </w:instrText>
        </w:r>
        <w:r w:rsidR="003D2532">
          <w:rPr>
            <w:noProof/>
            <w:webHidden/>
          </w:rPr>
        </w:r>
        <w:r w:rsidR="003D2532">
          <w:rPr>
            <w:noProof/>
            <w:webHidden/>
          </w:rPr>
          <w:fldChar w:fldCharType="separate"/>
        </w:r>
        <w:r>
          <w:rPr>
            <w:noProof/>
            <w:webHidden/>
          </w:rPr>
          <w:t>16</w:t>
        </w:r>
        <w:r w:rsidR="003D2532">
          <w:rPr>
            <w:noProof/>
            <w:webHidden/>
          </w:rPr>
          <w:fldChar w:fldCharType="end"/>
        </w:r>
      </w:hyperlink>
    </w:p>
    <w:p w:rsidR="003D2532" w:rsidRDefault="00C54EA3">
      <w:pPr>
        <w:pStyle w:val="TOC1"/>
        <w:tabs>
          <w:tab w:val="left" w:pos="660"/>
          <w:tab w:val="right" w:leader="dot" w:pos="9016"/>
        </w:tabs>
        <w:rPr>
          <w:rFonts w:asciiTheme="minorHAnsi" w:eastAsiaTheme="minorEastAsia" w:hAnsiTheme="minorHAnsi" w:cstheme="minorBidi"/>
          <w:noProof/>
          <w:lang w:val="en-IE" w:eastAsia="en-IE"/>
        </w:rPr>
      </w:pPr>
      <w:hyperlink w:anchor="_Toc140652807" w:history="1">
        <w:r w:rsidR="003D2532" w:rsidRPr="002B5D58">
          <w:rPr>
            <w:rStyle w:val="Hyperlink"/>
            <w:rFonts w:eastAsia="Calibri"/>
            <w:smallCaps/>
            <w:noProof/>
          </w:rPr>
          <w:t>11.</w:t>
        </w:r>
        <w:r w:rsidR="003D2532">
          <w:rPr>
            <w:rFonts w:asciiTheme="minorHAnsi" w:eastAsiaTheme="minorEastAsia" w:hAnsiTheme="minorHAnsi" w:cstheme="minorBidi"/>
            <w:noProof/>
            <w:lang w:val="en-IE" w:eastAsia="en-IE"/>
          </w:rPr>
          <w:tab/>
        </w:r>
        <w:r w:rsidR="003D2532" w:rsidRPr="002B5D58">
          <w:rPr>
            <w:rStyle w:val="Hyperlink"/>
            <w:rFonts w:eastAsia="Calibri"/>
            <w:smallCaps/>
            <w:noProof/>
          </w:rPr>
          <w:t>Supporting Documentation</w:t>
        </w:r>
        <w:r w:rsidR="003D2532">
          <w:rPr>
            <w:noProof/>
            <w:webHidden/>
          </w:rPr>
          <w:tab/>
        </w:r>
        <w:r w:rsidR="003D2532">
          <w:rPr>
            <w:noProof/>
            <w:webHidden/>
          </w:rPr>
          <w:fldChar w:fldCharType="begin"/>
        </w:r>
        <w:r w:rsidR="003D2532">
          <w:rPr>
            <w:noProof/>
            <w:webHidden/>
          </w:rPr>
          <w:instrText xml:space="preserve"> PAGEREF _Toc140652807 \h </w:instrText>
        </w:r>
        <w:r w:rsidR="003D2532">
          <w:rPr>
            <w:noProof/>
            <w:webHidden/>
          </w:rPr>
        </w:r>
        <w:r w:rsidR="003D2532">
          <w:rPr>
            <w:noProof/>
            <w:webHidden/>
          </w:rPr>
          <w:fldChar w:fldCharType="separate"/>
        </w:r>
        <w:r>
          <w:rPr>
            <w:noProof/>
            <w:webHidden/>
          </w:rPr>
          <w:t>17</w:t>
        </w:r>
        <w:r w:rsidR="003D2532">
          <w:rPr>
            <w:noProof/>
            <w:webHidden/>
          </w:rPr>
          <w:fldChar w:fldCharType="end"/>
        </w:r>
      </w:hyperlink>
    </w:p>
    <w:p w:rsidR="00D87354" w:rsidRPr="001E0F96" w:rsidRDefault="001E0F96" w:rsidP="001E0F96">
      <w:pPr>
        <w:jc w:val="both"/>
        <w:rPr>
          <w:rStyle w:val="IntenseEmphasis"/>
        </w:rPr>
      </w:pPr>
      <w:r>
        <w:rPr>
          <w:rFonts w:ascii="Calibri" w:hAnsi="Calibri"/>
          <w:b/>
          <w:sz w:val="28"/>
          <w:szCs w:val="28"/>
        </w:rPr>
        <w:fldChar w:fldCharType="end"/>
      </w:r>
      <w:r w:rsidRPr="001E0F96">
        <w:rPr>
          <w:rStyle w:val="IntenseEmphasis"/>
        </w:rPr>
        <w:t xml:space="preserve"> </w:t>
      </w:r>
    </w:p>
    <w:p w:rsidR="00D87354" w:rsidRDefault="00D87354" w:rsidP="001E0F96">
      <w:pPr>
        <w:jc w:val="left"/>
      </w:pPr>
    </w:p>
    <w:p w:rsidR="00D87354" w:rsidRDefault="00D87354" w:rsidP="00D87354">
      <w:pPr>
        <w:ind w:left="0"/>
        <w:jc w:val="left"/>
        <w:rPr>
          <w:rFonts w:ascii="Calibri" w:hAnsi="Calibri"/>
          <w:b/>
          <w:sz w:val="28"/>
          <w:szCs w:val="28"/>
        </w:rPr>
      </w:pPr>
    </w:p>
    <w:p w:rsidR="00B90558" w:rsidRDefault="005D6D2C" w:rsidP="00A162C5">
      <w:pPr>
        <w:ind w:hanging="1146"/>
        <w:jc w:val="left"/>
        <w:rPr>
          <w:rFonts w:ascii="Calibri" w:hAnsi="Calibri"/>
          <w:noProof/>
          <w:sz w:val="40"/>
          <w:szCs w:val="40"/>
          <w:lang w:val="en-IE" w:eastAsia="en-IE"/>
        </w:rPr>
      </w:pPr>
      <w:r>
        <w:rPr>
          <w:rFonts w:ascii="Calibri" w:hAnsi="Calibri"/>
          <w:b/>
          <w:sz w:val="28"/>
          <w:szCs w:val="28"/>
        </w:rPr>
        <w:br w:type="page"/>
      </w:r>
      <w:r w:rsidR="00143CF5" w:rsidRPr="006611EA">
        <w:rPr>
          <w:rFonts w:ascii="Calibri" w:hAnsi="Calibri"/>
          <w:noProof/>
          <w:sz w:val="40"/>
          <w:szCs w:val="40"/>
          <w:lang w:val="en-IE" w:eastAsia="en-IE"/>
        </w:rPr>
        <w:lastRenderedPageBreak/>
        <w:drawing>
          <wp:inline distT="0" distB="0" distL="0" distR="0">
            <wp:extent cx="1664335" cy="934720"/>
            <wp:effectExtent l="0" t="0" r="0" b="0"/>
            <wp:docPr id="3" name="Picture 4" descr="Dublin City Council three castles logo" title="DC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42409\AppData\Local\Microsoft\Windows\Temporary Internet Files\Content.Outlook\1MNVVZ80\DCC_CMYK.tif"/>
                    <pic:cNvPicPr>
                      <a:picLocks noChangeAspect="1" noChangeArrowheads="1"/>
                    </pic:cNvPicPr>
                  </pic:nvPicPr>
                  <pic:blipFill>
                    <a:blip r:embed="rId8" cstate="print">
                      <a:extLst>
                        <a:ext uri="{28A0092B-C50C-407E-A947-70E740481C1C}">
                          <a14:useLocalDpi xmlns:a14="http://schemas.microsoft.com/office/drawing/2010/main" val="0"/>
                        </a:ext>
                      </a:extLst>
                    </a:blip>
                    <a:srcRect r="17171"/>
                    <a:stretch>
                      <a:fillRect/>
                    </a:stretch>
                  </pic:blipFill>
                  <pic:spPr bwMode="auto">
                    <a:xfrm>
                      <a:off x="0" y="0"/>
                      <a:ext cx="1664335" cy="934720"/>
                    </a:xfrm>
                    <a:prstGeom prst="rect">
                      <a:avLst/>
                    </a:prstGeom>
                    <a:noFill/>
                    <a:ln>
                      <a:noFill/>
                    </a:ln>
                  </pic:spPr>
                </pic:pic>
              </a:graphicData>
            </a:graphic>
          </wp:inline>
        </w:drawing>
      </w:r>
      <w:r w:rsidR="00B90558" w:rsidRPr="006611EA">
        <w:rPr>
          <w:rFonts w:ascii="Calibri" w:hAnsi="Calibri"/>
          <w:noProof/>
          <w:sz w:val="40"/>
          <w:szCs w:val="40"/>
          <w:lang w:val="en-IE" w:eastAsia="en-IE"/>
        </w:rPr>
        <w:t xml:space="preserve"> </w:t>
      </w:r>
    </w:p>
    <w:p w:rsidR="000103F0" w:rsidRPr="00E9752C" w:rsidRDefault="00B90558" w:rsidP="00B90558">
      <w:pPr>
        <w:ind w:left="0"/>
        <w:rPr>
          <w:b/>
          <w:bCs/>
          <w:sz w:val="20"/>
        </w:rPr>
      </w:pPr>
      <w:r>
        <w:rPr>
          <w:rFonts w:ascii="Calibri" w:hAnsi="Calibri"/>
          <w:b/>
          <w:bCs/>
          <w:sz w:val="30"/>
          <w:szCs w:val="30"/>
        </w:rPr>
        <w:t>C</w:t>
      </w:r>
      <w:r w:rsidR="000103F0" w:rsidRPr="00E9752C">
        <w:rPr>
          <w:rFonts w:ascii="Calibri" w:hAnsi="Calibri"/>
          <w:b/>
          <w:bCs/>
          <w:sz w:val="30"/>
          <w:szCs w:val="30"/>
        </w:rPr>
        <w:t>OMHAIRLE CHATHAIR BHAILE ATHA CLIATH</w:t>
      </w:r>
      <w:r w:rsidR="000103F0" w:rsidRPr="00E9752C">
        <w:rPr>
          <w:rFonts w:ascii="Calibri" w:hAnsi="Calibri"/>
          <w:sz w:val="30"/>
          <w:szCs w:val="30"/>
        </w:rPr>
        <w:br/>
      </w:r>
      <w:r w:rsidR="000103F0" w:rsidRPr="00E9752C">
        <w:rPr>
          <w:rFonts w:ascii="Calibri" w:hAnsi="Calibri"/>
          <w:b/>
          <w:bCs/>
          <w:sz w:val="30"/>
          <w:szCs w:val="30"/>
        </w:rPr>
        <w:t>DUBLIN CITY COUNCIL</w:t>
      </w:r>
      <w:r w:rsidR="000103F0" w:rsidRPr="00E9752C">
        <w:rPr>
          <w:sz w:val="30"/>
          <w:szCs w:val="30"/>
        </w:rPr>
        <w:br/>
      </w:r>
    </w:p>
    <w:p w:rsidR="00E71B53" w:rsidRDefault="00E71B53" w:rsidP="00AE55BB">
      <w:pPr>
        <w:ind w:left="0"/>
        <w:rPr>
          <w:rFonts w:ascii="Arial-BoldMT" w:hAnsi="Arial-BoldMT"/>
          <w:b/>
          <w:bCs/>
          <w:color w:val="000000"/>
          <w:sz w:val="24"/>
          <w:szCs w:val="24"/>
          <w:u w:val="single"/>
        </w:rPr>
      </w:pPr>
      <w:r w:rsidRPr="00E71B53">
        <w:rPr>
          <w:rFonts w:ascii="Arial-BoldMT" w:hAnsi="Arial-BoldMT"/>
          <w:b/>
          <w:bCs/>
          <w:color w:val="000000"/>
          <w:sz w:val="24"/>
          <w:szCs w:val="24"/>
          <w:u w:val="single"/>
        </w:rPr>
        <w:t>Planning and Development Act 2000 (as amended)</w:t>
      </w:r>
    </w:p>
    <w:p w:rsidR="00E71B53" w:rsidRPr="00E71B53" w:rsidRDefault="00E71B53" w:rsidP="00AE55BB">
      <w:pPr>
        <w:ind w:left="0"/>
        <w:rPr>
          <w:rFonts w:ascii="Arial-BoldMT" w:hAnsi="Arial-BoldMT"/>
          <w:b/>
          <w:bCs/>
          <w:color w:val="000000"/>
          <w:sz w:val="24"/>
          <w:szCs w:val="24"/>
          <w:u w:val="single"/>
        </w:rPr>
      </w:pPr>
      <w:r w:rsidRPr="00E71B53">
        <w:rPr>
          <w:rFonts w:ascii="Arial-BoldMT" w:hAnsi="Arial-BoldMT"/>
          <w:b/>
          <w:bCs/>
          <w:color w:val="000000"/>
          <w:sz w:val="24"/>
          <w:szCs w:val="24"/>
          <w:u w:val="single"/>
        </w:rPr>
        <w:t xml:space="preserve"> </w:t>
      </w:r>
    </w:p>
    <w:p w:rsidR="00E71B53" w:rsidRPr="00E71B53" w:rsidRDefault="00E71B53" w:rsidP="00E71B53">
      <w:pPr>
        <w:ind w:left="0"/>
        <w:rPr>
          <w:b/>
          <w:bCs/>
          <w:sz w:val="20"/>
          <w:u w:val="single"/>
        </w:rPr>
      </w:pPr>
      <w:r w:rsidRPr="00E71B53">
        <w:rPr>
          <w:rFonts w:ascii="Arial-BoldMT" w:hAnsi="Arial-BoldMT"/>
          <w:b/>
          <w:bCs/>
          <w:color w:val="000000"/>
          <w:sz w:val="24"/>
          <w:szCs w:val="24"/>
          <w:u w:val="single"/>
        </w:rPr>
        <w:t>Planning and Development Regulations 2001 (as amended) - Part 8</w:t>
      </w:r>
      <w:r w:rsidRPr="00E71B53">
        <w:rPr>
          <w:u w:val="single"/>
        </w:rPr>
        <w:t xml:space="preserve"> </w:t>
      </w:r>
    </w:p>
    <w:p w:rsidR="000103F0" w:rsidRPr="00E9752C" w:rsidRDefault="000103F0" w:rsidP="00AE55BB">
      <w:pPr>
        <w:ind w:left="0"/>
        <w:rPr>
          <w:b/>
          <w:bCs/>
          <w:sz w:val="20"/>
        </w:rPr>
      </w:pPr>
    </w:p>
    <w:p w:rsidR="00B357D7" w:rsidRPr="00E9752C" w:rsidRDefault="000103F0" w:rsidP="00AE55BB">
      <w:pPr>
        <w:ind w:left="1440" w:hanging="1440"/>
        <w:jc w:val="left"/>
        <w:rPr>
          <w:rFonts w:ascii="Calibri" w:hAnsi="Calibri" w:cs="Arial"/>
          <w:sz w:val="22"/>
          <w:szCs w:val="22"/>
        </w:rPr>
      </w:pPr>
      <w:r w:rsidRPr="00E9752C">
        <w:rPr>
          <w:rFonts w:ascii="Calibri" w:hAnsi="Calibri"/>
          <w:b/>
          <w:bCs/>
          <w:sz w:val="22"/>
          <w:szCs w:val="22"/>
        </w:rPr>
        <w:t xml:space="preserve">Applicant: </w:t>
      </w:r>
      <w:r w:rsidR="00B357D7" w:rsidRPr="00E9752C">
        <w:rPr>
          <w:rFonts w:ascii="Calibri" w:hAnsi="Calibri"/>
          <w:b/>
          <w:bCs/>
          <w:sz w:val="22"/>
          <w:szCs w:val="22"/>
        </w:rPr>
        <w:tab/>
      </w:r>
      <w:r w:rsidRPr="00E9752C">
        <w:rPr>
          <w:rFonts w:ascii="Calibri" w:hAnsi="Calibri" w:cs="Arial"/>
          <w:sz w:val="22"/>
          <w:szCs w:val="22"/>
        </w:rPr>
        <w:t>Dublin City Council</w:t>
      </w:r>
      <w:r w:rsidR="0071233F" w:rsidRPr="00E9752C">
        <w:rPr>
          <w:rFonts w:ascii="Calibri" w:hAnsi="Calibri" w:cs="Arial"/>
          <w:sz w:val="22"/>
          <w:szCs w:val="22"/>
        </w:rPr>
        <w:t xml:space="preserve">, </w:t>
      </w:r>
      <w:r w:rsidR="00735BDD">
        <w:rPr>
          <w:rFonts w:ascii="Calibri" w:hAnsi="Calibri" w:cs="Arial"/>
          <w:sz w:val="22"/>
          <w:szCs w:val="22"/>
        </w:rPr>
        <w:t>Housing Department,</w:t>
      </w:r>
      <w:r w:rsidR="0071233F" w:rsidRPr="00E9752C">
        <w:rPr>
          <w:rFonts w:ascii="Calibri" w:hAnsi="Calibri" w:cs="Arial"/>
          <w:sz w:val="22"/>
          <w:szCs w:val="22"/>
        </w:rPr>
        <w:t xml:space="preserve"> Civic Offices, Wood Quay Dublin 8</w:t>
      </w:r>
      <w:r w:rsidRPr="00E9752C">
        <w:rPr>
          <w:rFonts w:ascii="Calibri" w:hAnsi="Calibri" w:cs="Arial"/>
          <w:sz w:val="22"/>
          <w:szCs w:val="22"/>
        </w:rPr>
        <w:t xml:space="preserve"> </w:t>
      </w:r>
    </w:p>
    <w:p w:rsidR="003A1907" w:rsidRDefault="000103F0" w:rsidP="00AD7118">
      <w:pPr>
        <w:ind w:left="0"/>
        <w:jc w:val="left"/>
        <w:rPr>
          <w:rFonts w:ascii="Calibri" w:hAnsi="Calibri" w:cs="Arial"/>
          <w:sz w:val="22"/>
          <w:szCs w:val="22"/>
        </w:rPr>
      </w:pPr>
      <w:r w:rsidRPr="00E9752C">
        <w:rPr>
          <w:rFonts w:ascii="Calibri" w:hAnsi="Calibri" w:cs="Arial"/>
          <w:sz w:val="22"/>
          <w:szCs w:val="22"/>
        </w:rPr>
        <w:br/>
      </w:r>
      <w:r w:rsidRPr="00E9752C">
        <w:rPr>
          <w:rFonts w:ascii="Calibri" w:hAnsi="Calibri" w:cs="Arial"/>
          <w:b/>
          <w:bCs/>
          <w:sz w:val="22"/>
          <w:szCs w:val="22"/>
        </w:rPr>
        <w:t>Location</w:t>
      </w:r>
      <w:r w:rsidRPr="00E9752C">
        <w:rPr>
          <w:rFonts w:ascii="Calibri" w:hAnsi="Calibri" w:cs="Arial"/>
          <w:sz w:val="22"/>
          <w:szCs w:val="22"/>
        </w:rPr>
        <w:t xml:space="preserve">: </w:t>
      </w:r>
      <w:r w:rsidR="00B357D7" w:rsidRPr="00E9752C">
        <w:rPr>
          <w:rFonts w:ascii="Calibri" w:hAnsi="Calibri" w:cs="Arial"/>
          <w:sz w:val="22"/>
          <w:szCs w:val="22"/>
        </w:rPr>
        <w:tab/>
      </w:r>
      <w:r w:rsidR="00E30EA3">
        <w:rPr>
          <w:rFonts w:ascii="Calibri" w:hAnsi="Calibri" w:cs="Arial"/>
          <w:sz w:val="22"/>
          <w:szCs w:val="22"/>
        </w:rPr>
        <w:t xml:space="preserve">Belcamp Cottages, </w:t>
      </w:r>
      <w:r w:rsidR="00B96F7B">
        <w:rPr>
          <w:rFonts w:ascii="Calibri" w:hAnsi="Calibri" w:cs="Arial"/>
          <w:sz w:val="22"/>
          <w:szCs w:val="22"/>
        </w:rPr>
        <w:t xml:space="preserve">Belcamp </w:t>
      </w:r>
      <w:r w:rsidR="00E30EA3">
        <w:rPr>
          <w:rFonts w:ascii="Calibri" w:hAnsi="Calibri" w:cs="Arial"/>
          <w:sz w:val="22"/>
          <w:szCs w:val="22"/>
        </w:rPr>
        <w:t>Lane</w:t>
      </w:r>
      <w:r w:rsidR="00243898">
        <w:rPr>
          <w:rFonts w:ascii="Calibri" w:hAnsi="Calibri" w:cs="Arial"/>
          <w:sz w:val="22"/>
          <w:szCs w:val="22"/>
        </w:rPr>
        <w:t xml:space="preserve">, Darndale, </w:t>
      </w:r>
      <w:r w:rsidR="0071233F" w:rsidRPr="00E9752C">
        <w:rPr>
          <w:rFonts w:ascii="Calibri" w:hAnsi="Calibri" w:cs="Arial"/>
          <w:sz w:val="22"/>
          <w:szCs w:val="22"/>
        </w:rPr>
        <w:t xml:space="preserve">Dublin </w:t>
      </w:r>
      <w:r w:rsidR="003A1907">
        <w:rPr>
          <w:rFonts w:ascii="Calibri" w:hAnsi="Calibri" w:cs="Arial"/>
          <w:sz w:val="22"/>
          <w:szCs w:val="22"/>
        </w:rPr>
        <w:t>17</w:t>
      </w:r>
    </w:p>
    <w:p w:rsidR="003A1907" w:rsidRDefault="003A1907" w:rsidP="00AD7118">
      <w:pPr>
        <w:ind w:left="0"/>
        <w:jc w:val="left"/>
        <w:rPr>
          <w:rFonts w:ascii="Calibri" w:hAnsi="Calibri" w:cs="Arial"/>
          <w:sz w:val="22"/>
          <w:szCs w:val="22"/>
        </w:rPr>
      </w:pPr>
    </w:p>
    <w:p w:rsidR="00AD7118" w:rsidRDefault="00683874" w:rsidP="00E71B53">
      <w:pPr>
        <w:ind w:left="0"/>
        <w:jc w:val="both"/>
        <w:rPr>
          <w:rFonts w:ascii="Calibri" w:hAnsi="Calibri" w:cs="Calibri"/>
          <w:sz w:val="22"/>
          <w:szCs w:val="22"/>
        </w:rPr>
      </w:pPr>
      <w:r w:rsidRPr="00E9752C">
        <w:rPr>
          <w:rFonts w:ascii="Calibri" w:hAnsi="Calibri"/>
          <w:b/>
          <w:sz w:val="22"/>
          <w:szCs w:val="22"/>
        </w:rPr>
        <w:t xml:space="preserve">Proposal: </w:t>
      </w:r>
      <w:r w:rsidR="002D2871">
        <w:rPr>
          <w:rFonts w:ascii="Calibri" w:hAnsi="Calibri"/>
          <w:b/>
          <w:sz w:val="22"/>
          <w:szCs w:val="22"/>
        </w:rPr>
        <w:tab/>
      </w:r>
      <w:r w:rsidRPr="00AD7118">
        <w:rPr>
          <w:rFonts w:ascii="Calibri" w:hAnsi="Calibri"/>
          <w:sz w:val="22"/>
          <w:szCs w:val="22"/>
        </w:rPr>
        <w:t>Pursuant</w:t>
      </w:r>
      <w:r w:rsidR="00243898" w:rsidRPr="009B09EB">
        <w:rPr>
          <w:rFonts w:ascii="Calibri" w:hAnsi="Calibri" w:cs="Calibri"/>
          <w:sz w:val="22"/>
          <w:szCs w:val="22"/>
        </w:rPr>
        <w:t xml:space="preserve"> </w:t>
      </w:r>
      <w:r w:rsidR="00243898" w:rsidRPr="00AD7118">
        <w:rPr>
          <w:rFonts w:ascii="Calibri" w:hAnsi="Calibri" w:cs="Calibri"/>
          <w:sz w:val="22"/>
          <w:szCs w:val="22"/>
        </w:rPr>
        <w:t xml:space="preserve">to </w:t>
      </w:r>
      <w:r w:rsidR="00AD7118" w:rsidRPr="00AD7118">
        <w:rPr>
          <w:rFonts w:ascii="Calibri" w:hAnsi="Calibri" w:cs="Calibri"/>
          <w:sz w:val="22"/>
          <w:szCs w:val="22"/>
        </w:rPr>
        <w:t>the requirements of the above, notice is hereby given</w:t>
      </w:r>
      <w:r w:rsidR="00AD7118">
        <w:rPr>
          <w:rFonts w:ascii="Calibri" w:hAnsi="Calibri" w:cs="Calibri"/>
          <w:sz w:val="22"/>
          <w:szCs w:val="22"/>
        </w:rPr>
        <w:t xml:space="preserve">, </w:t>
      </w:r>
      <w:r w:rsidR="00AD7118" w:rsidRPr="00AD7118">
        <w:rPr>
          <w:rFonts w:ascii="Calibri" w:hAnsi="Calibri" w:cs="Calibri"/>
          <w:sz w:val="22"/>
          <w:szCs w:val="22"/>
        </w:rPr>
        <w:t>of the intent to</w:t>
      </w:r>
    </w:p>
    <w:p w:rsidR="00AD7118" w:rsidRDefault="00AD7118" w:rsidP="00E71B53">
      <w:pPr>
        <w:ind w:left="426" w:firstLine="720"/>
        <w:jc w:val="both"/>
        <w:rPr>
          <w:rFonts w:ascii="Calibri" w:hAnsi="Calibri" w:cs="Calibri"/>
          <w:sz w:val="22"/>
          <w:szCs w:val="22"/>
          <w:lang w:val="en-IE"/>
        </w:rPr>
      </w:pPr>
      <w:r>
        <w:rPr>
          <w:rFonts w:ascii="Calibri" w:hAnsi="Calibri" w:cs="Calibri"/>
          <w:sz w:val="22"/>
          <w:szCs w:val="22"/>
        </w:rPr>
        <w:t xml:space="preserve">    </w:t>
      </w:r>
      <w:r>
        <w:rPr>
          <w:rFonts w:ascii="Calibri" w:hAnsi="Calibri" w:cs="Calibri"/>
          <w:sz w:val="22"/>
          <w:szCs w:val="22"/>
        </w:rPr>
        <w:tab/>
      </w:r>
      <w:proofErr w:type="gramStart"/>
      <w:r w:rsidRPr="00AD7118">
        <w:rPr>
          <w:rFonts w:ascii="Calibri" w:hAnsi="Calibri" w:cs="Calibri"/>
          <w:sz w:val="22"/>
          <w:szCs w:val="22"/>
        </w:rPr>
        <w:t>submit</w:t>
      </w:r>
      <w:proofErr w:type="gramEnd"/>
      <w:r w:rsidRPr="00AD7118">
        <w:rPr>
          <w:rFonts w:ascii="Calibri" w:hAnsi="Calibri" w:cs="Calibri"/>
          <w:sz w:val="22"/>
          <w:szCs w:val="22"/>
        </w:rPr>
        <w:t xml:space="preserve"> a Part 8 application </w:t>
      </w:r>
      <w:r w:rsidR="00A162C5">
        <w:rPr>
          <w:rFonts w:ascii="Calibri" w:hAnsi="Calibri" w:cs="Calibri"/>
          <w:sz w:val="22"/>
          <w:szCs w:val="22"/>
        </w:rPr>
        <w:t>for</w:t>
      </w:r>
      <w:r w:rsidRPr="00AD7118">
        <w:rPr>
          <w:rFonts w:ascii="Calibri" w:hAnsi="Calibri" w:cs="Calibri"/>
          <w:sz w:val="22"/>
          <w:szCs w:val="22"/>
          <w:lang w:val="en-IE"/>
        </w:rPr>
        <w:t xml:space="preserve"> the construction of a 2m wide concrete</w:t>
      </w:r>
    </w:p>
    <w:p w:rsidR="00AD7118" w:rsidRDefault="00AD7118" w:rsidP="00E71B53">
      <w:pPr>
        <w:ind w:firstLine="720"/>
        <w:jc w:val="both"/>
        <w:rPr>
          <w:rFonts w:ascii="Calibri" w:hAnsi="Calibri" w:cs="Calibri"/>
          <w:sz w:val="22"/>
          <w:szCs w:val="22"/>
          <w:lang w:val="en-IE"/>
        </w:rPr>
      </w:pPr>
      <w:proofErr w:type="gramStart"/>
      <w:r w:rsidRPr="00AD7118">
        <w:rPr>
          <w:rFonts w:ascii="Calibri" w:hAnsi="Calibri" w:cs="Calibri"/>
          <w:sz w:val="22"/>
          <w:szCs w:val="22"/>
          <w:lang w:val="en-IE"/>
        </w:rPr>
        <w:t>footpath</w:t>
      </w:r>
      <w:proofErr w:type="gramEnd"/>
      <w:r w:rsidRPr="00AD7118">
        <w:rPr>
          <w:rFonts w:ascii="Calibri" w:hAnsi="Calibri" w:cs="Calibri"/>
          <w:sz w:val="22"/>
          <w:szCs w:val="22"/>
          <w:lang w:val="en-IE"/>
        </w:rPr>
        <w:t xml:space="preserve"> and a 2.5m high boundary wall (approx. 120m in length) along the northern</w:t>
      </w:r>
    </w:p>
    <w:p w:rsidR="00AD7118" w:rsidRDefault="00AD7118" w:rsidP="00E71B53">
      <w:pPr>
        <w:ind w:firstLine="720"/>
        <w:jc w:val="both"/>
        <w:rPr>
          <w:rFonts w:ascii="Calibri" w:hAnsi="Calibri" w:cs="Calibri"/>
          <w:sz w:val="22"/>
          <w:szCs w:val="22"/>
          <w:lang w:val="en-IE"/>
        </w:rPr>
      </w:pPr>
      <w:proofErr w:type="gramStart"/>
      <w:r>
        <w:rPr>
          <w:rFonts w:ascii="Calibri" w:hAnsi="Calibri" w:cs="Calibri"/>
          <w:sz w:val="22"/>
          <w:szCs w:val="22"/>
          <w:lang w:val="en-IE"/>
        </w:rPr>
        <w:t>b</w:t>
      </w:r>
      <w:r w:rsidRPr="00AD7118">
        <w:rPr>
          <w:rFonts w:ascii="Calibri" w:hAnsi="Calibri" w:cs="Calibri"/>
          <w:sz w:val="22"/>
          <w:szCs w:val="22"/>
          <w:lang w:val="en-IE"/>
        </w:rPr>
        <w:t>oundary</w:t>
      </w:r>
      <w:proofErr w:type="gramEnd"/>
      <w:r w:rsidRPr="00AD7118">
        <w:rPr>
          <w:rFonts w:ascii="Calibri" w:hAnsi="Calibri" w:cs="Calibri"/>
          <w:sz w:val="22"/>
          <w:szCs w:val="22"/>
          <w:lang w:val="en-IE"/>
        </w:rPr>
        <w:t xml:space="preserve"> of the green open space area of Belcamp Park (currently in part occupied</w:t>
      </w:r>
    </w:p>
    <w:p w:rsidR="00AD7118" w:rsidRDefault="00AD7118" w:rsidP="00E71B53">
      <w:pPr>
        <w:ind w:firstLine="720"/>
        <w:jc w:val="both"/>
        <w:rPr>
          <w:rFonts w:ascii="Calibri" w:hAnsi="Calibri" w:cs="Calibri"/>
          <w:sz w:val="22"/>
          <w:szCs w:val="22"/>
          <w:lang w:val="en-IE"/>
        </w:rPr>
      </w:pPr>
      <w:proofErr w:type="gramStart"/>
      <w:r>
        <w:rPr>
          <w:rFonts w:ascii="Calibri" w:hAnsi="Calibri" w:cs="Calibri"/>
          <w:sz w:val="22"/>
          <w:szCs w:val="22"/>
          <w:lang w:val="en-IE"/>
        </w:rPr>
        <w:t>b</w:t>
      </w:r>
      <w:r w:rsidRPr="00AD7118">
        <w:rPr>
          <w:rFonts w:ascii="Calibri" w:hAnsi="Calibri" w:cs="Calibri"/>
          <w:sz w:val="22"/>
          <w:szCs w:val="22"/>
          <w:lang w:val="en-IE"/>
        </w:rPr>
        <w:t>y</w:t>
      </w:r>
      <w:proofErr w:type="gramEnd"/>
      <w:r w:rsidRPr="00AD7118">
        <w:rPr>
          <w:rFonts w:ascii="Calibri" w:hAnsi="Calibri" w:cs="Calibri"/>
          <w:sz w:val="22"/>
          <w:szCs w:val="22"/>
          <w:lang w:val="en-IE"/>
        </w:rPr>
        <w:t xml:space="preserve"> stockpile largely comprised of illegal construction and demolition waste</w:t>
      </w:r>
      <w:r>
        <w:rPr>
          <w:rFonts w:ascii="Calibri" w:hAnsi="Calibri" w:cs="Calibri"/>
          <w:sz w:val="22"/>
          <w:szCs w:val="22"/>
          <w:lang w:val="en-IE"/>
        </w:rPr>
        <w:t>)</w:t>
      </w:r>
      <w:r w:rsidRPr="00AD7118">
        <w:rPr>
          <w:rFonts w:ascii="Calibri" w:hAnsi="Calibri" w:cs="Calibri"/>
          <w:sz w:val="22"/>
          <w:szCs w:val="22"/>
          <w:lang w:val="en-IE"/>
        </w:rPr>
        <w:t>. The</w:t>
      </w:r>
    </w:p>
    <w:p w:rsidR="00AD7118" w:rsidRDefault="00AD7118" w:rsidP="00E71B53">
      <w:pPr>
        <w:ind w:firstLine="720"/>
        <w:jc w:val="both"/>
        <w:rPr>
          <w:rFonts w:ascii="Calibri" w:hAnsi="Calibri" w:cs="Calibri"/>
          <w:sz w:val="22"/>
          <w:szCs w:val="22"/>
          <w:lang w:val="en-IE"/>
        </w:rPr>
      </w:pPr>
      <w:proofErr w:type="gramStart"/>
      <w:r>
        <w:rPr>
          <w:rFonts w:ascii="Calibri" w:hAnsi="Calibri" w:cs="Calibri"/>
          <w:sz w:val="22"/>
          <w:szCs w:val="22"/>
          <w:lang w:val="en-IE"/>
        </w:rPr>
        <w:t>p</w:t>
      </w:r>
      <w:r w:rsidRPr="00AD7118">
        <w:rPr>
          <w:rFonts w:ascii="Calibri" w:hAnsi="Calibri" w:cs="Calibri"/>
          <w:sz w:val="22"/>
          <w:szCs w:val="22"/>
          <w:lang w:val="en-IE"/>
        </w:rPr>
        <w:t>roposed</w:t>
      </w:r>
      <w:proofErr w:type="gramEnd"/>
      <w:r w:rsidR="005867E1">
        <w:rPr>
          <w:rFonts w:ascii="Calibri" w:hAnsi="Calibri" w:cs="Calibri"/>
          <w:sz w:val="22"/>
          <w:szCs w:val="22"/>
          <w:lang w:val="en-IE"/>
        </w:rPr>
        <w:t xml:space="preserve"> boundary wall will be constructed</w:t>
      </w:r>
      <w:r w:rsidRPr="00AD7118">
        <w:rPr>
          <w:rFonts w:ascii="Calibri" w:hAnsi="Calibri" w:cs="Calibri"/>
          <w:sz w:val="22"/>
          <w:szCs w:val="22"/>
          <w:lang w:val="en-IE"/>
        </w:rPr>
        <w:t xml:space="preserve"> of a precast reinforced concrete</w:t>
      </w:r>
    </w:p>
    <w:p w:rsidR="00302B61" w:rsidRPr="00E9752C" w:rsidRDefault="00AD7118" w:rsidP="00E71B53">
      <w:pPr>
        <w:ind w:firstLine="720"/>
        <w:jc w:val="both"/>
        <w:rPr>
          <w:rFonts w:ascii="Calibri" w:hAnsi="Calibri"/>
          <w:sz w:val="22"/>
          <w:szCs w:val="22"/>
        </w:rPr>
      </w:pPr>
      <w:proofErr w:type="gramStart"/>
      <w:r>
        <w:rPr>
          <w:rFonts w:ascii="Calibri" w:hAnsi="Calibri" w:cs="Calibri"/>
          <w:sz w:val="22"/>
          <w:szCs w:val="22"/>
          <w:lang w:val="en-IE"/>
        </w:rPr>
        <w:t>c</w:t>
      </w:r>
      <w:r w:rsidRPr="00AD7118">
        <w:rPr>
          <w:rFonts w:ascii="Calibri" w:hAnsi="Calibri" w:cs="Calibri"/>
          <w:sz w:val="22"/>
          <w:szCs w:val="22"/>
          <w:lang w:val="en-IE"/>
        </w:rPr>
        <w:t>onstruction</w:t>
      </w:r>
      <w:proofErr w:type="gramEnd"/>
      <w:r w:rsidRPr="00AD7118">
        <w:rPr>
          <w:rFonts w:ascii="Calibri" w:hAnsi="Calibri" w:cs="Calibri"/>
          <w:sz w:val="22"/>
          <w:szCs w:val="22"/>
          <w:lang w:val="en-IE"/>
        </w:rPr>
        <w:t>.  Minor</w:t>
      </w:r>
      <w:r w:rsidR="00E71B53">
        <w:rPr>
          <w:rFonts w:ascii="Calibri" w:hAnsi="Calibri" w:cs="Calibri"/>
          <w:sz w:val="22"/>
          <w:szCs w:val="22"/>
          <w:lang w:val="en-IE"/>
        </w:rPr>
        <w:t xml:space="preserve"> </w:t>
      </w:r>
      <w:r>
        <w:rPr>
          <w:rFonts w:ascii="Calibri" w:hAnsi="Calibri" w:cs="Calibri"/>
          <w:sz w:val="22"/>
          <w:szCs w:val="22"/>
          <w:lang w:val="en-IE"/>
        </w:rPr>
        <w:t>l</w:t>
      </w:r>
      <w:proofErr w:type="spellStart"/>
      <w:r w:rsidR="00981340" w:rsidRPr="00AD7118">
        <w:rPr>
          <w:rFonts w:ascii="Calibri" w:hAnsi="Calibri" w:cs="Calibri"/>
          <w:sz w:val="22"/>
          <w:szCs w:val="22"/>
        </w:rPr>
        <w:t>andscaping</w:t>
      </w:r>
      <w:proofErr w:type="spellEnd"/>
      <w:r w:rsidRPr="00AD7118">
        <w:rPr>
          <w:rFonts w:ascii="Calibri" w:hAnsi="Calibri" w:cs="Calibri"/>
          <w:sz w:val="22"/>
          <w:szCs w:val="22"/>
        </w:rPr>
        <w:t xml:space="preserve"> works will be undertaken in the grassed area.</w:t>
      </w:r>
    </w:p>
    <w:p w:rsidR="00B621DF" w:rsidRPr="00B621DF" w:rsidRDefault="00B621DF" w:rsidP="00AE55BB">
      <w:pPr>
        <w:ind w:left="0"/>
        <w:jc w:val="both"/>
        <w:rPr>
          <w:rFonts w:ascii="Calibri" w:hAnsi="Calibri"/>
          <w:color w:val="FF0000"/>
          <w:sz w:val="22"/>
          <w:szCs w:val="22"/>
        </w:rPr>
      </w:pPr>
    </w:p>
    <w:p w:rsidR="00195D98" w:rsidRDefault="00143CF5" w:rsidP="00E30EA3">
      <w:pPr>
        <w:ind w:left="0"/>
        <w:rPr>
          <w:rFonts w:ascii="Calibri" w:hAnsi="Calibri"/>
          <w:b/>
          <w:sz w:val="22"/>
          <w:szCs w:val="22"/>
        </w:rPr>
      </w:pPr>
      <w:r w:rsidRPr="00B621DF">
        <w:rPr>
          <w:noProof/>
          <w:lang w:val="en-IE" w:eastAsia="en-IE"/>
        </w:rPr>
        <w:drawing>
          <wp:inline distT="0" distB="0" distL="0" distR="0">
            <wp:extent cx="5722620" cy="3832225"/>
            <wp:effectExtent l="0" t="0" r="0" b="0"/>
            <wp:docPr id="4" name="Picture 1" descr="Site layout drawing showing a plan view of the area, with a red rectangular box indicating the extent of the works. The site extent just includes the area required to build the 120m long wall and 2m wide footp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ite layout drawing showing a plan view of the area, with a red rectangular box indicating the extent of the works. The site extent just includes the area required to build the 120m long wall and 2m wide footpath"/>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22620" cy="3832225"/>
                    </a:xfrm>
                    <a:prstGeom prst="rect">
                      <a:avLst/>
                    </a:prstGeom>
                    <a:noFill/>
                    <a:ln>
                      <a:noFill/>
                    </a:ln>
                  </pic:spPr>
                </pic:pic>
              </a:graphicData>
            </a:graphic>
          </wp:inline>
        </w:drawing>
      </w:r>
    </w:p>
    <w:p w:rsidR="00CB5F21" w:rsidRDefault="00CB5F21" w:rsidP="00CB5F21">
      <w:pPr>
        <w:pStyle w:val="Caption"/>
        <w:jc w:val="left"/>
      </w:pPr>
    </w:p>
    <w:p w:rsidR="00CB5F21" w:rsidRDefault="00CB5F21" w:rsidP="005867E1">
      <w:pPr>
        <w:pStyle w:val="Caption"/>
        <w:ind w:hanging="720"/>
        <w:jc w:val="left"/>
      </w:pPr>
      <w:r>
        <w:t xml:space="preserve">Figure </w:t>
      </w:r>
      <w:r>
        <w:fldChar w:fldCharType="begin"/>
      </w:r>
      <w:r>
        <w:instrText xml:space="preserve"> SEQ Figure \* ARABIC </w:instrText>
      </w:r>
      <w:r>
        <w:fldChar w:fldCharType="separate"/>
      </w:r>
      <w:r w:rsidR="00C54EA3">
        <w:rPr>
          <w:noProof/>
        </w:rPr>
        <w:t>1</w:t>
      </w:r>
      <w:r>
        <w:fldChar w:fldCharType="end"/>
      </w:r>
      <w:r>
        <w:t>-Site location map</w:t>
      </w:r>
    </w:p>
    <w:p w:rsidR="00CB5F21" w:rsidRPr="00CB282B" w:rsidRDefault="00CB5F21" w:rsidP="0085544B">
      <w:pPr>
        <w:pStyle w:val="Heading1"/>
        <w:numPr>
          <w:ilvl w:val="0"/>
          <w:numId w:val="27"/>
        </w:numPr>
        <w:jc w:val="left"/>
        <w:rPr>
          <w:rFonts w:eastAsia="Calibri"/>
          <w:smallCaps/>
          <w:sz w:val="24"/>
          <w:szCs w:val="24"/>
        </w:rPr>
      </w:pPr>
      <w:bookmarkStart w:id="3" w:name="_Toc140652797"/>
      <w:r w:rsidRPr="00CB282B">
        <w:rPr>
          <w:rFonts w:eastAsia="Calibri"/>
          <w:smallCaps/>
          <w:sz w:val="24"/>
          <w:szCs w:val="24"/>
        </w:rPr>
        <w:lastRenderedPageBreak/>
        <w:t>Background and Project Overview</w:t>
      </w:r>
      <w:bookmarkEnd w:id="3"/>
    </w:p>
    <w:p w:rsidR="00FD0973" w:rsidRDefault="00FD0973" w:rsidP="003120BA">
      <w:pPr>
        <w:pStyle w:val="ListParagraph"/>
        <w:widowControl/>
        <w:spacing w:after="160" w:line="259" w:lineRule="auto"/>
        <w:ind w:left="0"/>
        <w:contextualSpacing/>
        <w:jc w:val="left"/>
        <w:rPr>
          <w:rFonts w:ascii="Calibri" w:eastAsia="Calibri" w:hAnsi="Calibri"/>
          <w:b/>
          <w:spacing w:val="0"/>
          <w:sz w:val="22"/>
          <w:szCs w:val="22"/>
          <w:lang w:val="en-IE"/>
        </w:rPr>
      </w:pPr>
    </w:p>
    <w:p w:rsidR="005C5A05" w:rsidRPr="009B09EB" w:rsidRDefault="00FD0973" w:rsidP="00DC2863">
      <w:pPr>
        <w:ind w:left="0"/>
        <w:jc w:val="both"/>
        <w:rPr>
          <w:rFonts w:ascii="Calibri" w:hAnsi="Calibri" w:cs="Calibri"/>
          <w:sz w:val="22"/>
          <w:szCs w:val="22"/>
        </w:rPr>
      </w:pPr>
      <w:r w:rsidRPr="009B09EB">
        <w:rPr>
          <w:rFonts w:ascii="Calibri" w:hAnsi="Calibri" w:cs="Calibri"/>
          <w:color w:val="221E1F"/>
          <w:sz w:val="22"/>
          <w:szCs w:val="22"/>
        </w:rPr>
        <w:t xml:space="preserve">The site is located in </w:t>
      </w:r>
      <w:r w:rsidRPr="009B09EB">
        <w:rPr>
          <w:rFonts w:ascii="Calibri" w:hAnsi="Calibri" w:cs="Calibri"/>
          <w:sz w:val="22"/>
          <w:szCs w:val="22"/>
        </w:rPr>
        <w:t>an existing green area</w:t>
      </w:r>
      <w:r w:rsidR="00E30EA3">
        <w:rPr>
          <w:rFonts w:ascii="Calibri" w:hAnsi="Calibri" w:cs="Calibri"/>
          <w:sz w:val="22"/>
          <w:szCs w:val="22"/>
        </w:rPr>
        <w:t xml:space="preserve"> along the old Belcamp Lane,</w:t>
      </w:r>
      <w:r w:rsidRPr="009B09EB">
        <w:rPr>
          <w:rFonts w:ascii="Calibri" w:hAnsi="Calibri" w:cs="Calibri"/>
          <w:sz w:val="22"/>
          <w:szCs w:val="22"/>
        </w:rPr>
        <w:t xml:space="preserve"> next to Belcamp Cottages in Darndale, beside residential housing estate</w:t>
      </w:r>
      <w:r w:rsidR="00C728C6">
        <w:rPr>
          <w:rFonts w:ascii="Calibri" w:hAnsi="Calibri" w:cs="Calibri"/>
          <w:sz w:val="22"/>
          <w:szCs w:val="22"/>
        </w:rPr>
        <w:t>s</w:t>
      </w:r>
      <w:r w:rsidRPr="009B09EB">
        <w:rPr>
          <w:rFonts w:ascii="Calibri" w:hAnsi="Calibri" w:cs="Calibri"/>
          <w:sz w:val="22"/>
          <w:szCs w:val="22"/>
        </w:rPr>
        <w:t xml:space="preserve"> Moatview Court/Belcamp Garden</w:t>
      </w:r>
      <w:r w:rsidR="00E30EA3">
        <w:rPr>
          <w:rFonts w:ascii="Calibri" w:hAnsi="Calibri" w:cs="Calibri"/>
          <w:sz w:val="22"/>
          <w:szCs w:val="22"/>
        </w:rPr>
        <w:t>s</w:t>
      </w:r>
      <w:r w:rsidRPr="009B09EB">
        <w:rPr>
          <w:rFonts w:ascii="Calibri" w:hAnsi="Calibri" w:cs="Calibri"/>
          <w:sz w:val="22"/>
          <w:szCs w:val="22"/>
        </w:rPr>
        <w:t xml:space="preserve"> and bounded to the north by several traveller accommodation sites</w:t>
      </w:r>
      <w:r w:rsidR="00DC2863" w:rsidRPr="009B09EB">
        <w:rPr>
          <w:rFonts w:ascii="Calibri" w:hAnsi="Calibri" w:cs="Calibri"/>
          <w:sz w:val="22"/>
          <w:szCs w:val="22"/>
        </w:rPr>
        <w:t xml:space="preserve"> </w:t>
      </w:r>
      <w:r w:rsidRPr="009B09EB">
        <w:rPr>
          <w:rFonts w:ascii="Calibri" w:hAnsi="Calibri" w:cs="Calibri"/>
          <w:sz w:val="22"/>
          <w:szCs w:val="22"/>
        </w:rPr>
        <w:t xml:space="preserve">namely St. Dominic’s, Tara Lawns and Northern Close, which can </w:t>
      </w:r>
      <w:r w:rsidR="005C5A05" w:rsidRPr="009B09EB">
        <w:rPr>
          <w:rFonts w:ascii="Calibri" w:hAnsi="Calibri" w:cs="Calibri"/>
          <w:sz w:val="22"/>
          <w:szCs w:val="22"/>
        </w:rPr>
        <w:t xml:space="preserve">only </w:t>
      </w:r>
      <w:r w:rsidRPr="009B09EB">
        <w:rPr>
          <w:rFonts w:ascii="Calibri" w:hAnsi="Calibri" w:cs="Calibri"/>
          <w:sz w:val="22"/>
          <w:szCs w:val="22"/>
        </w:rPr>
        <w:t>be accessed from the R139</w:t>
      </w:r>
      <w:r w:rsidR="00DC2863" w:rsidRPr="009B09EB">
        <w:rPr>
          <w:rFonts w:ascii="Calibri" w:hAnsi="Calibri" w:cs="Calibri"/>
          <w:sz w:val="22"/>
          <w:szCs w:val="22"/>
        </w:rPr>
        <w:t xml:space="preserve">. </w:t>
      </w:r>
    </w:p>
    <w:p w:rsidR="005C5A05" w:rsidRDefault="005C5A05" w:rsidP="00DC2863">
      <w:pPr>
        <w:ind w:left="0"/>
        <w:jc w:val="both"/>
        <w:rPr>
          <w:rFonts w:ascii="Calibri" w:hAnsi="Calibri" w:cs="Calibri"/>
          <w:sz w:val="22"/>
          <w:szCs w:val="22"/>
        </w:rPr>
      </w:pPr>
    </w:p>
    <w:p w:rsidR="00B90558" w:rsidRPr="00B90558" w:rsidRDefault="00B90558" w:rsidP="00B90558">
      <w:pPr>
        <w:spacing w:line="276" w:lineRule="auto"/>
        <w:ind w:left="0"/>
        <w:jc w:val="both"/>
        <w:rPr>
          <w:rFonts w:ascii="Calibri" w:eastAsia="Arial Unicode MS" w:hAnsi="Calibri" w:cs="Calibri"/>
          <w:sz w:val="22"/>
          <w:szCs w:val="22"/>
        </w:rPr>
      </w:pPr>
      <w:r w:rsidRPr="00B90558">
        <w:rPr>
          <w:rFonts w:ascii="Calibri" w:eastAsia="Arial Unicode MS" w:hAnsi="Calibri" w:cs="Calibri"/>
          <w:sz w:val="22"/>
          <w:szCs w:val="22"/>
        </w:rPr>
        <w:t xml:space="preserve">There has been a recurring problem with commercial scale illegal dumping of waste at Belcamp Park in Darndale (Figure </w:t>
      </w:r>
      <w:r>
        <w:rPr>
          <w:rFonts w:ascii="Calibri" w:eastAsia="Arial Unicode MS" w:hAnsi="Calibri" w:cs="Calibri"/>
          <w:sz w:val="22"/>
          <w:szCs w:val="22"/>
        </w:rPr>
        <w:t>2 below</w:t>
      </w:r>
      <w:r w:rsidRPr="00B90558">
        <w:rPr>
          <w:rFonts w:ascii="Calibri" w:eastAsia="Arial Unicode MS" w:hAnsi="Calibri" w:cs="Calibri"/>
          <w:sz w:val="22"/>
          <w:szCs w:val="22"/>
        </w:rPr>
        <w:t xml:space="preserve">). </w:t>
      </w:r>
    </w:p>
    <w:p w:rsidR="00B90558" w:rsidRPr="00B90558" w:rsidRDefault="00B90558" w:rsidP="00DC2863">
      <w:pPr>
        <w:ind w:left="0"/>
        <w:jc w:val="both"/>
        <w:rPr>
          <w:rFonts w:ascii="Calibri" w:hAnsi="Calibri" w:cs="Calibri"/>
          <w:sz w:val="22"/>
          <w:szCs w:val="22"/>
        </w:rPr>
      </w:pPr>
    </w:p>
    <w:p w:rsidR="004B4EAC" w:rsidRDefault="00B90558" w:rsidP="00B90558">
      <w:pPr>
        <w:pStyle w:val="ListParagraph"/>
        <w:spacing w:line="276" w:lineRule="auto"/>
        <w:ind w:left="0"/>
        <w:jc w:val="both"/>
        <w:rPr>
          <w:rFonts w:ascii="Calibri" w:hAnsi="Calibri" w:cs="Calibri"/>
          <w:sz w:val="22"/>
          <w:szCs w:val="22"/>
        </w:rPr>
      </w:pPr>
      <w:r w:rsidRPr="00B90558">
        <w:rPr>
          <w:rFonts w:ascii="Calibri" w:eastAsia="Arial Unicode MS" w:hAnsi="Calibri" w:cs="Calibri"/>
          <w:sz w:val="22"/>
          <w:szCs w:val="22"/>
        </w:rPr>
        <w:t>A</w:t>
      </w:r>
      <w:r w:rsidR="00694D25" w:rsidRPr="00B90558">
        <w:rPr>
          <w:rFonts w:ascii="Calibri" w:eastAsia="Arial Unicode MS" w:hAnsi="Calibri" w:cs="Calibri"/>
          <w:sz w:val="22"/>
          <w:szCs w:val="22"/>
        </w:rPr>
        <w:t xml:space="preserve"> </w:t>
      </w:r>
      <w:r w:rsidR="003120BA" w:rsidRPr="00B90558">
        <w:rPr>
          <w:rFonts w:ascii="Calibri" w:eastAsia="Arial Unicode MS" w:hAnsi="Calibri" w:cs="Calibri"/>
          <w:sz w:val="22"/>
          <w:szCs w:val="22"/>
        </w:rPr>
        <w:t xml:space="preserve">multi-disciplinary high-level action group </w:t>
      </w:r>
      <w:r w:rsidR="004B4EAC">
        <w:rPr>
          <w:rFonts w:ascii="Calibri" w:eastAsia="Arial Unicode MS" w:hAnsi="Calibri" w:cs="Calibri"/>
          <w:sz w:val="22"/>
          <w:szCs w:val="22"/>
        </w:rPr>
        <w:t xml:space="preserve">has been </w:t>
      </w:r>
      <w:r w:rsidR="008A02D6" w:rsidRPr="00B90558">
        <w:rPr>
          <w:rFonts w:ascii="Calibri" w:eastAsia="Arial Unicode MS" w:hAnsi="Calibri" w:cs="Calibri"/>
          <w:sz w:val="22"/>
          <w:szCs w:val="22"/>
        </w:rPr>
        <w:t xml:space="preserve">set up in Dublin City Council </w:t>
      </w:r>
      <w:r w:rsidR="003120BA" w:rsidRPr="00B90558">
        <w:rPr>
          <w:rFonts w:ascii="Calibri" w:eastAsia="Arial Unicode MS" w:hAnsi="Calibri" w:cs="Calibri"/>
          <w:sz w:val="22"/>
          <w:szCs w:val="22"/>
        </w:rPr>
        <w:t xml:space="preserve">to tackle this issue and is continuing to </w:t>
      </w:r>
      <w:r w:rsidR="008A02D6" w:rsidRPr="00B90558">
        <w:rPr>
          <w:rFonts w:ascii="Calibri" w:eastAsia="Arial Unicode MS" w:hAnsi="Calibri" w:cs="Calibri"/>
          <w:sz w:val="22"/>
          <w:szCs w:val="22"/>
        </w:rPr>
        <w:t>engage</w:t>
      </w:r>
      <w:r w:rsidR="00C728C6" w:rsidRPr="00B90558">
        <w:rPr>
          <w:rFonts w:ascii="Calibri" w:eastAsia="Arial Unicode MS" w:hAnsi="Calibri" w:cs="Calibri"/>
          <w:sz w:val="22"/>
          <w:szCs w:val="22"/>
        </w:rPr>
        <w:t xml:space="preserve"> with local residents and </w:t>
      </w:r>
      <w:r w:rsidR="00C728C6" w:rsidRPr="00B90558">
        <w:rPr>
          <w:rStyle w:val="Emphasis"/>
          <w:rFonts w:ascii="Calibri" w:hAnsi="Calibri" w:cs="Calibri"/>
          <w:bCs/>
          <w:i w:val="0"/>
          <w:iCs w:val="0"/>
          <w:sz w:val="22"/>
          <w:szCs w:val="22"/>
          <w:shd w:val="clear" w:color="auto" w:fill="FFFFFF"/>
        </w:rPr>
        <w:t>An Garda Síochána</w:t>
      </w:r>
      <w:r w:rsidR="003120BA" w:rsidRPr="00B90558">
        <w:rPr>
          <w:rFonts w:ascii="Calibri" w:eastAsia="Arial Unicode MS" w:hAnsi="Calibri" w:cs="Calibri"/>
          <w:sz w:val="22"/>
          <w:szCs w:val="22"/>
        </w:rPr>
        <w:t xml:space="preserve"> to </w:t>
      </w:r>
      <w:r w:rsidR="008A02D6" w:rsidRPr="00B90558">
        <w:rPr>
          <w:rFonts w:ascii="Calibri" w:eastAsia="Arial Unicode MS" w:hAnsi="Calibri" w:cs="Calibri"/>
          <w:sz w:val="22"/>
          <w:szCs w:val="22"/>
        </w:rPr>
        <w:t xml:space="preserve">have </w:t>
      </w:r>
      <w:r w:rsidR="003120BA" w:rsidRPr="00B90558">
        <w:rPr>
          <w:rFonts w:ascii="Calibri" w:eastAsia="Arial Unicode MS" w:hAnsi="Calibri" w:cs="Calibri"/>
          <w:sz w:val="22"/>
          <w:szCs w:val="22"/>
        </w:rPr>
        <w:t xml:space="preserve">this </w:t>
      </w:r>
      <w:r w:rsidR="008A02D6" w:rsidRPr="00B90558">
        <w:rPr>
          <w:rFonts w:ascii="Calibri" w:eastAsia="Arial Unicode MS" w:hAnsi="Calibri" w:cs="Calibri"/>
          <w:sz w:val="22"/>
          <w:szCs w:val="22"/>
        </w:rPr>
        <w:t>matter</w:t>
      </w:r>
      <w:r w:rsidR="003120BA" w:rsidRPr="00B90558">
        <w:rPr>
          <w:rFonts w:ascii="Calibri" w:eastAsia="Arial Unicode MS" w:hAnsi="Calibri" w:cs="Calibri"/>
          <w:sz w:val="22"/>
          <w:szCs w:val="22"/>
        </w:rPr>
        <w:t xml:space="preserve"> resolved</w:t>
      </w:r>
      <w:r w:rsidR="003120BA" w:rsidRPr="00FD0973">
        <w:rPr>
          <w:rFonts w:ascii="Calibri" w:eastAsia="Arial Unicode MS" w:hAnsi="Calibri" w:cs="Calibri"/>
          <w:sz w:val="22"/>
          <w:szCs w:val="22"/>
        </w:rPr>
        <w:t>.</w:t>
      </w:r>
      <w:r w:rsidR="003120BA" w:rsidRPr="00FD0973">
        <w:rPr>
          <w:rFonts w:ascii="Calibri" w:hAnsi="Calibri" w:cs="Calibri"/>
          <w:sz w:val="22"/>
          <w:szCs w:val="22"/>
        </w:rPr>
        <w:t xml:space="preserve"> </w:t>
      </w:r>
      <w:r w:rsidR="00A162C5">
        <w:rPr>
          <w:rFonts w:ascii="Calibri" w:hAnsi="Calibri" w:cs="Calibri"/>
          <w:sz w:val="22"/>
          <w:szCs w:val="22"/>
        </w:rPr>
        <w:t xml:space="preserve"> </w:t>
      </w:r>
    </w:p>
    <w:p w:rsidR="004B4EAC" w:rsidRDefault="004B4EAC" w:rsidP="00B90558">
      <w:pPr>
        <w:pStyle w:val="ListParagraph"/>
        <w:spacing w:line="276" w:lineRule="auto"/>
        <w:ind w:left="0"/>
        <w:jc w:val="both"/>
        <w:rPr>
          <w:rFonts w:ascii="Calibri" w:hAnsi="Calibri" w:cs="Calibri"/>
          <w:sz w:val="22"/>
          <w:szCs w:val="22"/>
        </w:rPr>
      </w:pPr>
    </w:p>
    <w:p w:rsidR="00B90558" w:rsidRDefault="00B90558" w:rsidP="00B90558">
      <w:pPr>
        <w:pStyle w:val="ListParagraph"/>
        <w:spacing w:line="276" w:lineRule="auto"/>
        <w:ind w:left="0"/>
        <w:jc w:val="both"/>
        <w:rPr>
          <w:rFonts w:ascii="Calibri" w:eastAsia="Arial Unicode MS" w:hAnsi="Calibri" w:cs="Calibri"/>
          <w:sz w:val="22"/>
          <w:szCs w:val="22"/>
        </w:rPr>
      </w:pPr>
      <w:r w:rsidRPr="00B90558">
        <w:rPr>
          <w:rFonts w:ascii="Calibri" w:eastAsia="Arial Unicode MS" w:hAnsi="Calibri" w:cs="Calibri"/>
          <w:sz w:val="22"/>
          <w:szCs w:val="22"/>
        </w:rPr>
        <w:t>As the lands in question are in the ownership of Dublin City Council, it is the responsibility of Dublin City Council to have the waste removed in an environmentally sound manner to an approved facility in accordance with EPA guidelines.</w:t>
      </w:r>
      <w:r w:rsidR="009D2F51">
        <w:rPr>
          <w:rFonts w:ascii="Calibri" w:eastAsia="Arial Unicode MS" w:hAnsi="Calibri" w:cs="Calibri"/>
          <w:sz w:val="22"/>
          <w:szCs w:val="22"/>
        </w:rPr>
        <w:t xml:space="preserve"> Dublin City Council propose to remove the waste in parallel with the construction of a new boundary wall.</w:t>
      </w:r>
    </w:p>
    <w:p w:rsidR="00A10AC3" w:rsidRPr="00B90558" w:rsidRDefault="00A10AC3" w:rsidP="00B90558">
      <w:pPr>
        <w:pStyle w:val="ListParagraph"/>
        <w:spacing w:line="276" w:lineRule="auto"/>
        <w:ind w:left="0"/>
        <w:jc w:val="both"/>
        <w:rPr>
          <w:rFonts w:ascii="Calibri" w:eastAsia="Arial Unicode MS" w:hAnsi="Calibri" w:cs="Calibri"/>
          <w:sz w:val="22"/>
          <w:szCs w:val="22"/>
        </w:rPr>
      </w:pPr>
    </w:p>
    <w:p w:rsidR="007D407D" w:rsidRPr="007D407D" w:rsidRDefault="00143CF5" w:rsidP="007D407D">
      <w:pPr>
        <w:pStyle w:val="ListParagraph"/>
        <w:spacing w:line="276" w:lineRule="auto"/>
        <w:ind w:left="0"/>
        <w:jc w:val="both"/>
        <w:rPr>
          <w:rFonts w:ascii="Calibri" w:hAnsi="Calibri" w:cs="Calibri"/>
          <w:sz w:val="22"/>
          <w:szCs w:val="22"/>
        </w:rPr>
      </w:pPr>
      <w:r w:rsidRPr="002F0980">
        <w:rPr>
          <w:rFonts w:ascii="Calibri" w:hAnsi="Calibri" w:cs="Calibri"/>
          <w:noProof/>
          <w:szCs w:val="22"/>
          <w:lang w:val="en-IE" w:eastAsia="en-IE"/>
        </w:rPr>
        <w:drawing>
          <wp:inline distT="0" distB="0" distL="0" distR="0">
            <wp:extent cx="5722620" cy="3010535"/>
            <wp:effectExtent l="0" t="0" r="0" b="0"/>
            <wp:docPr id="5" name="Picture 9" descr="Aerial photo of the site, showing traveller accomodation to the north of Belcamp Cottages Lane and a large mound of illegal waste on the grassed area to the south. There are also traveller accomodation units located to the east and west of the illegal wa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erial photo of the site, showing traveller accomodation to the north of Belcamp Cottages Lane and a large mound of illegal waste on the grassed area to the south. There are also traveller accomodation units located to the east and west of the illegal wast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22620" cy="3010535"/>
                    </a:xfrm>
                    <a:prstGeom prst="rect">
                      <a:avLst/>
                    </a:prstGeom>
                    <a:noFill/>
                    <a:ln>
                      <a:noFill/>
                    </a:ln>
                  </pic:spPr>
                </pic:pic>
              </a:graphicData>
            </a:graphic>
          </wp:inline>
        </w:drawing>
      </w:r>
    </w:p>
    <w:p w:rsidR="002F0980" w:rsidRDefault="00B93A7B" w:rsidP="00B93A7B">
      <w:pPr>
        <w:pStyle w:val="Caption"/>
        <w:ind w:hanging="720"/>
        <w:jc w:val="left"/>
      </w:pPr>
      <w:r>
        <w:t xml:space="preserve">Figure </w:t>
      </w:r>
      <w:r>
        <w:fldChar w:fldCharType="begin"/>
      </w:r>
      <w:r>
        <w:instrText xml:space="preserve"> SEQ Figure \* ARABIC </w:instrText>
      </w:r>
      <w:r>
        <w:fldChar w:fldCharType="separate"/>
      </w:r>
      <w:r w:rsidR="00C54EA3">
        <w:rPr>
          <w:noProof/>
        </w:rPr>
        <w:t>2</w:t>
      </w:r>
      <w:r>
        <w:fldChar w:fldCharType="end"/>
      </w:r>
      <w:r>
        <w:t>-Aerial view of illegal waste at Belcamp Park, April'23</w:t>
      </w:r>
    </w:p>
    <w:p w:rsidR="00B65740" w:rsidRPr="00B65740" w:rsidRDefault="00B65740" w:rsidP="00B65740">
      <w:pPr>
        <w:rPr>
          <w:rFonts w:eastAsia="Arial Unicode MS"/>
        </w:rPr>
      </w:pPr>
    </w:p>
    <w:p w:rsidR="00B65740" w:rsidRDefault="00B65740" w:rsidP="00B65740">
      <w:pPr>
        <w:pStyle w:val="ListParagraph"/>
        <w:keepNext/>
        <w:spacing w:line="276" w:lineRule="auto"/>
        <w:ind w:left="0"/>
        <w:jc w:val="both"/>
      </w:pPr>
      <w:r>
        <w:rPr>
          <w:noProof/>
          <w:lang w:val="en-IE" w:eastAsia="en-IE"/>
        </w:rPr>
        <w:lastRenderedPageBreak/>
        <w:drawing>
          <wp:inline distT="0" distB="0" distL="0" distR="0" wp14:anchorId="54160745" wp14:editId="6C21B22A">
            <wp:extent cx="5715000" cy="3848100"/>
            <wp:effectExtent l="0" t="0" r="0" b="0"/>
            <wp:docPr id="15" name="Picture 15" descr="Thie is a photo of the existing view looking west along Belcamp Lane, there is only a footpath on the north side of the road. The south side of the road doesn't have a footpath and there is a very large mound of earth and waste that slopes down to the edge of the road. There is a van parked on the north side of the roa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5000" cy="3848100"/>
                    </a:xfrm>
                    <a:prstGeom prst="rect">
                      <a:avLst/>
                    </a:prstGeom>
                  </pic:spPr>
                </pic:pic>
              </a:graphicData>
            </a:graphic>
          </wp:inline>
        </w:drawing>
      </w:r>
    </w:p>
    <w:p w:rsidR="00B65740" w:rsidRDefault="00B65740" w:rsidP="00B65740">
      <w:pPr>
        <w:pStyle w:val="Caption"/>
        <w:ind w:hanging="720"/>
        <w:jc w:val="both"/>
      </w:pPr>
      <w:r>
        <w:t xml:space="preserve">Figure </w:t>
      </w:r>
      <w:r>
        <w:fldChar w:fldCharType="begin"/>
      </w:r>
      <w:r>
        <w:instrText xml:space="preserve"> SEQ Figure \* ARABIC </w:instrText>
      </w:r>
      <w:r>
        <w:fldChar w:fldCharType="separate"/>
      </w:r>
      <w:r w:rsidR="00C54EA3">
        <w:rPr>
          <w:noProof/>
        </w:rPr>
        <w:t>3</w:t>
      </w:r>
      <w:r>
        <w:fldChar w:fldCharType="end"/>
      </w:r>
      <w:r>
        <w:t>-Existing View looking west at Belcamp Cottages</w:t>
      </w:r>
    </w:p>
    <w:p w:rsidR="00B65740" w:rsidRDefault="00B65740">
      <w:pPr>
        <w:widowControl/>
        <w:ind w:left="0"/>
        <w:jc w:val="left"/>
        <w:rPr>
          <w:b/>
          <w:bCs/>
          <w:sz w:val="20"/>
        </w:rPr>
      </w:pPr>
      <w:r>
        <w:br w:type="page"/>
      </w:r>
    </w:p>
    <w:p w:rsidR="00B90558" w:rsidRPr="00FD0973" w:rsidRDefault="00B90558" w:rsidP="00B65740">
      <w:pPr>
        <w:pStyle w:val="Caption"/>
        <w:ind w:hanging="720"/>
        <w:jc w:val="both"/>
        <w:rPr>
          <w:rFonts w:ascii="Calibri" w:eastAsia="Arial Unicode MS" w:hAnsi="Calibri" w:cs="Calibri"/>
          <w:sz w:val="22"/>
          <w:szCs w:val="22"/>
        </w:rPr>
      </w:pPr>
    </w:p>
    <w:p w:rsidR="003120BA" w:rsidRPr="00B65740" w:rsidRDefault="00CB5F21" w:rsidP="0085544B">
      <w:pPr>
        <w:pStyle w:val="Heading1"/>
        <w:widowControl/>
        <w:numPr>
          <w:ilvl w:val="0"/>
          <w:numId w:val="27"/>
        </w:numPr>
        <w:jc w:val="left"/>
        <w:rPr>
          <w:rStyle w:val="Strong"/>
          <w:rFonts w:eastAsia="Calibri"/>
          <w:b/>
          <w:bCs/>
          <w:smallCaps/>
          <w:sz w:val="24"/>
          <w:szCs w:val="24"/>
          <w:lang w:val="en-IE"/>
        </w:rPr>
      </w:pPr>
      <w:bookmarkStart w:id="4" w:name="_Toc140652798"/>
      <w:r w:rsidRPr="00B65740">
        <w:rPr>
          <w:rFonts w:eastAsia="Calibri"/>
          <w:smallCaps/>
          <w:sz w:val="24"/>
          <w:szCs w:val="24"/>
          <w:lang w:val="en-IE"/>
        </w:rPr>
        <w:t>Proposed Scheme</w:t>
      </w:r>
      <w:bookmarkEnd w:id="4"/>
    </w:p>
    <w:p w:rsidR="003120BA" w:rsidRDefault="003120BA" w:rsidP="003120BA">
      <w:pPr>
        <w:ind w:left="0"/>
        <w:jc w:val="both"/>
        <w:rPr>
          <w:rFonts w:ascii="Calibri" w:hAnsi="Calibri"/>
          <w:b/>
          <w:sz w:val="22"/>
          <w:szCs w:val="22"/>
        </w:rPr>
      </w:pPr>
    </w:p>
    <w:p w:rsidR="00C12DA1" w:rsidRDefault="003120BA" w:rsidP="00C12DA1">
      <w:pPr>
        <w:pStyle w:val="ListParagraph"/>
        <w:spacing w:line="276" w:lineRule="auto"/>
        <w:ind w:left="0"/>
        <w:jc w:val="both"/>
        <w:rPr>
          <w:rFonts w:ascii="Calibri" w:eastAsia="Arial Unicode MS" w:hAnsi="Calibri" w:cs="Calibri"/>
          <w:sz w:val="22"/>
          <w:szCs w:val="22"/>
        </w:rPr>
      </w:pPr>
      <w:r w:rsidRPr="00FD0973">
        <w:rPr>
          <w:rFonts w:ascii="Calibri" w:hAnsi="Calibri"/>
          <w:sz w:val="22"/>
          <w:szCs w:val="22"/>
        </w:rPr>
        <w:t>The proposed works will involve the cons</w:t>
      </w:r>
      <w:r w:rsidR="009007F9">
        <w:rPr>
          <w:rFonts w:ascii="Calibri" w:hAnsi="Calibri"/>
          <w:sz w:val="22"/>
          <w:szCs w:val="22"/>
        </w:rPr>
        <w:t>truction of a new 120m long, 2.5</w:t>
      </w:r>
      <w:r w:rsidRPr="00FD0973">
        <w:rPr>
          <w:rFonts w:ascii="Calibri" w:hAnsi="Calibri"/>
          <w:sz w:val="22"/>
          <w:szCs w:val="22"/>
        </w:rPr>
        <w:t>m high, boundary wall along the edge of the existing green area, and the provision of a new footpath along the edge of the existing carriageway</w:t>
      </w:r>
      <w:r w:rsidR="0060685D">
        <w:rPr>
          <w:rFonts w:ascii="Calibri" w:hAnsi="Calibri"/>
          <w:sz w:val="22"/>
          <w:szCs w:val="22"/>
        </w:rPr>
        <w:t xml:space="preserve">. </w:t>
      </w:r>
      <w:r w:rsidR="0060685D" w:rsidRPr="00FD0973">
        <w:rPr>
          <w:rFonts w:ascii="Calibri" w:eastAsia="Arial Unicode MS" w:hAnsi="Calibri" w:cs="Calibri"/>
          <w:sz w:val="22"/>
          <w:szCs w:val="22"/>
        </w:rPr>
        <w:t>Pedestrian access to Belcamp Park will be provided</w:t>
      </w:r>
      <w:r w:rsidR="0094733D">
        <w:rPr>
          <w:rFonts w:ascii="Calibri" w:eastAsia="Arial Unicode MS" w:hAnsi="Calibri" w:cs="Calibri"/>
          <w:sz w:val="22"/>
          <w:szCs w:val="22"/>
        </w:rPr>
        <w:t xml:space="preserve"> through</w:t>
      </w:r>
      <w:r w:rsidR="0060685D" w:rsidRPr="00FD0973">
        <w:rPr>
          <w:rFonts w:ascii="Calibri" w:eastAsia="Arial Unicode MS" w:hAnsi="Calibri" w:cs="Calibri"/>
          <w:sz w:val="22"/>
          <w:szCs w:val="22"/>
        </w:rPr>
        <w:t xml:space="preserve"> </w:t>
      </w:r>
      <w:r w:rsidR="009007F9">
        <w:rPr>
          <w:rFonts w:ascii="Calibri" w:eastAsia="Arial Unicode MS" w:hAnsi="Calibri" w:cs="Calibri"/>
          <w:sz w:val="22"/>
          <w:szCs w:val="22"/>
        </w:rPr>
        <w:t>a new kissing gate, opposite Tara Lawns,</w:t>
      </w:r>
      <w:r w:rsidR="0060685D" w:rsidRPr="00FD0973">
        <w:rPr>
          <w:rFonts w:ascii="Calibri" w:eastAsia="Arial Unicode MS" w:hAnsi="Calibri" w:cs="Calibri"/>
          <w:sz w:val="22"/>
          <w:szCs w:val="22"/>
        </w:rPr>
        <w:t xml:space="preserve"> </w:t>
      </w:r>
      <w:r w:rsidR="009007F9">
        <w:rPr>
          <w:rFonts w:ascii="Calibri" w:eastAsia="Arial Unicode MS" w:hAnsi="Calibri" w:cs="Calibri"/>
          <w:sz w:val="22"/>
          <w:szCs w:val="22"/>
        </w:rPr>
        <w:t xml:space="preserve">and the new footpath </w:t>
      </w:r>
      <w:r w:rsidR="0060685D">
        <w:rPr>
          <w:rFonts w:ascii="Calibri" w:eastAsia="Arial Unicode MS" w:hAnsi="Calibri" w:cs="Calibri"/>
          <w:sz w:val="22"/>
          <w:szCs w:val="22"/>
        </w:rPr>
        <w:t>will</w:t>
      </w:r>
      <w:r w:rsidRPr="00FD0973">
        <w:rPr>
          <w:rFonts w:ascii="Calibri" w:eastAsia="Arial Unicode MS" w:hAnsi="Calibri" w:cs="Calibri"/>
          <w:sz w:val="22"/>
          <w:szCs w:val="22"/>
        </w:rPr>
        <w:t xml:space="preserve"> improve connectivity for pedestrians in t</w:t>
      </w:r>
      <w:r w:rsidR="009007F9">
        <w:rPr>
          <w:rFonts w:ascii="Calibri" w:eastAsia="Arial Unicode MS" w:hAnsi="Calibri" w:cs="Calibri"/>
          <w:sz w:val="22"/>
          <w:szCs w:val="22"/>
        </w:rPr>
        <w:t>he area</w:t>
      </w:r>
      <w:r w:rsidRPr="00FD0973">
        <w:rPr>
          <w:rFonts w:ascii="Calibri" w:eastAsia="Arial Unicode MS" w:hAnsi="Calibri" w:cs="Calibri"/>
          <w:sz w:val="22"/>
          <w:szCs w:val="22"/>
        </w:rPr>
        <w:t xml:space="preserve">. </w:t>
      </w:r>
      <w:r w:rsidR="002F0980">
        <w:rPr>
          <w:rFonts w:ascii="Calibri" w:eastAsia="Arial Unicode MS" w:hAnsi="Calibri" w:cs="Calibri"/>
          <w:sz w:val="22"/>
          <w:szCs w:val="22"/>
        </w:rPr>
        <w:t>The grassed area will be re-landscaped to match the existing levels</w:t>
      </w:r>
      <w:r w:rsidR="0083044A">
        <w:rPr>
          <w:rFonts w:ascii="Calibri" w:eastAsia="Arial Unicode MS" w:hAnsi="Calibri" w:cs="Calibri"/>
          <w:sz w:val="22"/>
          <w:szCs w:val="22"/>
        </w:rPr>
        <w:t>, with new trees planted in the</w:t>
      </w:r>
      <w:r w:rsidR="001F7C71">
        <w:rPr>
          <w:rFonts w:ascii="Calibri" w:eastAsia="Arial Unicode MS" w:hAnsi="Calibri" w:cs="Calibri"/>
          <w:sz w:val="22"/>
          <w:szCs w:val="22"/>
        </w:rPr>
        <w:t xml:space="preserve"> park.</w:t>
      </w:r>
    </w:p>
    <w:p w:rsidR="0083044A" w:rsidRDefault="0083044A" w:rsidP="00C12DA1">
      <w:pPr>
        <w:pStyle w:val="ListParagraph"/>
        <w:spacing w:line="276" w:lineRule="auto"/>
        <w:ind w:left="0"/>
        <w:jc w:val="both"/>
        <w:rPr>
          <w:rFonts w:ascii="Calibri" w:eastAsia="Arial Unicode MS" w:hAnsi="Calibri" w:cs="Calibri"/>
          <w:sz w:val="22"/>
          <w:szCs w:val="22"/>
        </w:rPr>
      </w:pPr>
    </w:p>
    <w:p w:rsidR="0083044A" w:rsidRDefault="0083044A" w:rsidP="00C12DA1">
      <w:pPr>
        <w:pStyle w:val="ListParagraph"/>
        <w:spacing w:line="276" w:lineRule="auto"/>
        <w:ind w:left="0"/>
        <w:jc w:val="both"/>
        <w:rPr>
          <w:rFonts w:ascii="Calibri" w:eastAsia="Arial Unicode MS" w:hAnsi="Calibri" w:cs="Calibri"/>
          <w:sz w:val="22"/>
          <w:szCs w:val="22"/>
        </w:rPr>
      </w:pPr>
      <w:r>
        <w:rPr>
          <w:rFonts w:ascii="Calibri" w:eastAsia="Arial Unicode MS" w:hAnsi="Calibri" w:cs="Calibri"/>
          <w:sz w:val="22"/>
          <w:szCs w:val="22"/>
        </w:rPr>
        <w:t>The future maintenance of the wall will be the responsibility of the Housing Department.</w:t>
      </w:r>
    </w:p>
    <w:p w:rsidR="00A10AC3" w:rsidRDefault="00A10AC3" w:rsidP="00C12DA1">
      <w:pPr>
        <w:pStyle w:val="ListParagraph"/>
        <w:spacing w:line="276" w:lineRule="auto"/>
        <w:ind w:left="0"/>
        <w:jc w:val="both"/>
        <w:rPr>
          <w:rFonts w:ascii="Calibri" w:eastAsia="Arial Unicode MS" w:hAnsi="Calibri" w:cs="Calibri"/>
          <w:sz w:val="22"/>
          <w:szCs w:val="22"/>
        </w:rPr>
      </w:pPr>
    </w:p>
    <w:p w:rsidR="00A10AC3" w:rsidRDefault="00143CF5" w:rsidP="00C12DA1">
      <w:pPr>
        <w:pStyle w:val="ListParagraph"/>
        <w:spacing w:line="276" w:lineRule="auto"/>
        <w:ind w:left="0"/>
        <w:jc w:val="both"/>
        <w:rPr>
          <w:rFonts w:ascii="Calibri" w:eastAsia="Arial Unicode MS" w:hAnsi="Calibri" w:cs="Calibri"/>
          <w:sz w:val="22"/>
          <w:szCs w:val="22"/>
        </w:rPr>
      </w:pPr>
      <w:r w:rsidRPr="00643688">
        <w:rPr>
          <w:noProof/>
          <w:lang w:val="en-IE" w:eastAsia="en-IE"/>
        </w:rPr>
        <w:drawing>
          <wp:inline distT="0" distB="0" distL="0" distR="0">
            <wp:extent cx="5722620" cy="3955415"/>
            <wp:effectExtent l="0" t="0" r="0" b="0"/>
            <wp:docPr id="6" name="Picture 1" descr="Aerial photo with an orange line showing the extent of the proposed wall and footpath. The orange line runs along the southern edge of the existing carriageway, along the edge of the illegal waste mound. There is traveller accomodation to the north of Belcamp Cottages Lane and traveller accomodation units located to the east and west of the illegal wa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erial photo with an orange line showing the extent of the proposed wall and footpath. The orange line runs along the southern edge of the existing carriageway, along the edge of the illegal waste mound. There is traveller accomodation to the north of Belcamp Cottages Lane and traveller accomodation units located to the east and west of the illegal waste."/>
                    <pic:cNvPicPr>
                      <a:picLocks noChangeAspect="1" noChangeArrowheads="1"/>
                    </pic:cNvPicPr>
                  </pic:nvPicPr>
                  <pic:blipFill>
                    <a:blip r:embed="rId13">
                      <a:extLst>
                        <a:ext uri="{28A0092B-C50C-407E-A947-70E740481C1C}">
                          <a14:useLocalDpi xmlns:a14="http://schemas.microsoft.com/office/drawing/2010/main" val="0"/>
                        </a:ext>
                      </a:extLst>
                    </a:blip>
                    <a:srcRect l="20650" t="28381" r="20670" b="8119"/>
                    <a:stretch>
                      <a:fillRect/>
                    </a:stretch>
                  </pic:blipFill>
                  <pic:spPr bwMode="auto">
                    <a:xfrm>
                      <a:off x="0" y="0"/>
                      <a:ext cx="5722620" cy="3955415"/>
                    </a:xfrm>
                    <a:prstGeom prst="rect">
                      <a:avLst/>
                    </a:prstGeom>
                    <a:noFill/>
                    <a:ln>
                      <a:noFill/>
                    </a:ln>
                  </pic:spPr>
                </pic:pic>
              </a:graphicData>
            </a:graphic>
          </wp:inline>
        </w:drawing>
      </w:r>
    </w:p>
    <w:p w:rsidR="00F91C88" w:rsidRDefault="00B93A7B" w:rsidP="00B93A7B">
      <w:pPr>
        <w:pStyle w:val="Caption"/>
        <w:ind w:hanging="720"/>
        <w:jc w:val="left"/>
        <w:rPr>
          <w:rStyle w:val="Strong"/>
        </w:rPr>
      </w:pPr>
      <w:r>
        <w:t xml:space="preserve">Figure </w:t>
      </w:r>
      <w:r>
        <w:fldChar w:fldCharType="begin"/>
      </w:r>
      <w:r>
        <w:instrText xml:space="preserve"> SEQ Figure \* ARABIC </w:instrText>
      </w:r>
      <w:r>
        <w:fldChar w:fldCharType="separate"/>
      </w:r>
      <w:r w:rsidR="00C54EA3">
        <w:rPr>
          <w:noProof/>
        </w:rPr>
        <w:t>4</w:t>
      </w:r>
      <w:r>
        <w:fldChar w:fldCharType="end"/>
      </w:r>
      <w:r>
        <w:t>-Extent of proposed wall and footpath</w:t>
      </w:r>
    </w:p>
    <w:p w:rsidR="002F0980" w:rsidRPr="00CB282B" w:rsidRDefault="00834F4E" w:rsidP="0085544B">
      <w:pPr>
        <w:pStyle w:val="Heading1"/>
        <w:numPr>
          <w:ilvl w:val="0"/>
          <w:numId w:val="27"/>
        </w:numPr>
        <w:jc w:val="left"/>
        <w:rPr>
          <w:rFonts w:eastAsia="Calibri"/>
          <w:smallCaps/>
          <w:sz w:val="24"/>
          <w:szCs w:val="24"/>
        </w:rPr>
      </w:pPr>
      <w:r w:rsidRPr="00A10AC3">
        <w:rPr>
          <w:rFonts w:eastAsia="Calibri"/>
        </w:rPr>
        <w:br w:type="page"/>
      </w:r>
      <w:bookmarkStart w:id="5" w:name="_Toc140652799"/>
      <w:r w:rsidR="00B93A7B" w:rsidRPr="00CB282B">
        <w:rPr>
          <w:rFonts w:eastAsia="Calibri"/>
          <w:smallCaps/>
          <w:sz w:val="24"/>
          <w:szCs w:val="24"/>
        </w:rPr>
        <w:lastRenderedPageBreak/>
        <w:t>Objectives</w:t>
      </w:r>
      <w:bookmarkEnd w:id="5"/>
    </w:p>
    <w:p w:rsidR="00CB282B" w:rsidRPr="00CB282B" w:rsidRDefault="00CB282B" w:rsidP="00B65740">
      <w:pPr>
        <w:ind w:hanging="360"/>
        <w:rPr>
          <w:rFonts w:eastAsia="Calibri"/>
        </w:rPr>
      </w:pPr>
    </w:p>
    <w:p w:rsidR="009D2F51" w:rsidRDefault="00C12DA1" w:rsidP="00B65740">
      <w:pPr>
        <w:pStyle w:val="ListParagraph"/>
        <w:spacing w:line="276" w:lineRule="auto"/>
        <w:ind w:left="0"/>
        <w:jc w:val="both"/>
        <w:rPr>
          <w:rFonts w:ascii="Calibri" w:eastAsia="Arial Unicode MS" w:hAnsi="Calibri" w:cs="Calibri"/>
          <w:sz w:val="22"/>
          <w:szCs w:val="22"/>
        </w:rPr>
      </w:pPr>
      <w:r>
        <w:rPr>
          <w:rFonts w:ascii="Calibri" w:eastAsia="Arial Unicode MS" w:hAnsi="Calibri" w:cs="Calibri"/>
          <w:sz w:val="22"/>
          <w:szCs w:val="22"/>
        </w:rPr>
        <w:t xml:space="preserve">The primary objective of the new boundary wall is </w:t>
      </w:r>
      <w:r w:rsidRPr="00FD0973">
        <w:rPr>
          <w:rFonts w:ascii="Calibri" w:eastAsia="Arial Unicode MS" w:hAnsi="Calibri" w:cs="Calibri"/>
          <w:sz w:val="22"/>
          <w:szCs w:val="22"/>
        </w:rPr>
        <w:t>to preserve and protect the existing green area from further illegal dumping.</w:t>
      </w:r>
      <w:r w:rsidRPr="00FD0973">
        <w:rPr>
          <w:sz w:val="22"/>
          <w:szCs w:val="22"/>
        </w:rPr>
        <w:t xml:space="preserve"> </w:t>
      </w:r>
      <w:r w:rsidRPr="00FD0973">
        <w:rPr>
          <w:rFonts w:ascii="Calibri" w:eastAsia="Arial Unicode MS" w:hAnsi="Calibri" w:cs="Calibri"/>
          <w:sz w:val="22"/>
          <w:szCs w:val="22"/>
        </w:rPr>
        <w:t xml:space="preserve">The northern area of the park is currently unusable, the new wall will provide a safe boundary to the park, while maintaining pedestrian access, and will allow the park </w:t>
      </w:r>
      <w:r w:rsidR="0060685D">
        <w:rPr>
          <w:rFonts w:ascii="Calibri" w:eastAsia="Arial Unicode MS" w:hAnsi="Calibri" w:cs="Calibri"/>
          <w:sz w:val="22"/>
          <w:szCs w:val="22"/>
        </w:rPr>
        <w:t xml:space="preserve">to be remediated and </w:t>
      </w:r>
      <w:r w:rsidR="0093287A">
        <w:rPr>
          <w:rFonts w:ascii="Calibri" w:eastAsia="Arial Unicode MS" w:hAnsi="Calibri" w:cs="Calibri"/>
          <w:sz w:val="22"/>
          <w:szCs w:val="22"/>
        </w:rPr>
        <w:t>re-</w:t>
      </w:r>
      <w:r w:rsidR="0060685D">
        <w:rPr>
          <w:rFonts w:ascii="Calibri" w:eastAsia="Arial Unicode MS" w:hAnsi="Calibri" w:cs="Calibri"/>
          <w:sz w:val="22"/>
          <w:szCs w:val="22"/>
        </w:rPr>
        <w:t>landscaped and to be brought back into service as a local amenity. The removal and disposal of waste will eliminate any potential risk of damage to the local environment and public health risk to local residents</w:t>
      </w:r>
      <w:r w:rsidR="002F0980">
        <w:rPr>
          <w:rFonts w:ascii="Calibri" w:eastAsia="Arial Unicode MS" w:hAnsi="Calibri" w:cs="Calibri"/>
          <w:sz w:val="22"/>
          <w:szCs w:val="22"/>
        </w:rPr>
        <w:t xml:space="preserve">. </w:t>
      </w:r>
      <w:r w:rsidR="0060685D">
        <w:rPr>
          <w:rFonts w:ascii="Calibri" w:eastAsia="Arial Unicode MS" w:hAnsi="Calibri" w:cs="Calibri"/>
          <w:sz w:val="22"/>
          <w:szCs w:val="22"/>
        </w:rPr>
        <w:t xml:space="preserve"> </w:t>
      </w:r>
      <w:bookmarkStart w:id="6" w:name="_Toc134706772"/>
    </w:p>
    <w:p w:rsidR="003120BA" w:rsidRPr="00CB282B" w:rsidRDefault="00B93A7B" w:rsidP="0085544B">
      <w:pPr>
        <w:pStyle w:val="Heading1"/>
        <w:numPr>
          <w:ilvl w:val="0"/>
          <w:numId w:val="27"/>
        </w:numPr>
        <w:jc w:val="left"/>
        <w:rPr>
          <w:rFonts w:eastAsia="Calibri"/>
          <w:smallCaps/>
          <w:sz w:val="24"/>
          <w:szCs w:val="24"/>
        </w:rPr>
      </w:pPr>
      <w:bookmarkStart w:id="7" w:name="_Toc140652800"/>
      <w:bookmarkEnd w:id="6"/>
      <w:r w:rsidRPr="00CB282B">
        <w:rPr>
          <w:rFonts w:eastAsia="Calibri"/>
          <w:smallCaps/>
          <w:sz w:val="24"/>
          <w:szCs w:val="24"/>
        </w:rPr>
        <w:t>Planning and Planning Context</w:t>
      </w:r>
      <w:bookmarkEnd w:id="7"/>
    </w:p>
    <w:p w:rsidR="00CB282B" w:rsidRPr="00CB282B" w:rsidRDefault="00CB282B" w:rsidP="00CB282B">
      <w:pPr>
        <w:rPr>
          <w:rFonts w:eastAsia="Calibri"/>
        </w:rPr>
      </w:pPr>
    </w:p>
    <w:p w:rsidR="00644CE1" w:rsidRDefault="00B91126" w:rsidP="00EB7C7D">
      <w:pPr>
        <w:ind w:left="0" w:right="-46"/>
        <w:jc w:val="both"/>
      </w:pPr>
      <w:r w:rsidRPr="00102CF6">
        <w:rPr>
          <w:rFonts w:ascii="Calibri" w:hAnsi="Calibri" w:cs="Calibri"/>
          <w:sz w:val="22"/>
          <w:szCs w:val="22"/>
        </w:rPr>
        <w:t xml:space="preserve">The Zoning in </w:t>
      </w:r>
      <w:r w:rsidR="00644CE1" w:rsidRPr="00102CF6">
        <w:rPr>
          <w:rFonts w:ascii="Calibri" w:hAnsi="Calibri" w:cs="Calibri"/>
          <w:sz w:val="22"/>
          <w:szCs w:val="22"/>
        </w:rPr>
        <w:t>the current Dublin City</w:t>
      </w:r>
      <w:r w:rsidRPr="00102CF6">
        <w:rPr>
          <w:rFonts w:ascii="Calibri" w:hAnsi="Calibri" w:cs="Calibri"/>
          <w:sz w:val="22"/>
          <w:szCs w:val="22"/>
        </w:rPr>
        <w:t xml:space="preserve"> </w:t>
      </w:r>
      <w:r w:rsidR="00644CE1" w:rsidRPr="00102CF6">
        <w:rPr>
          <w:rFonts w:ascii="Calibri" w:hAnsi="Calibri" w:cs="Calibri"/>
          <w:sz w:val="22"/>
          <w:szCs w:val="22"/>
        </w:rPr>
        <w:t>Development Plan (2022-2028</w:t>
      </w:r>
      <w:r w:rsidRPr="00102CF6">
        <w:rPr>
          <w:rFonts w:ascii="Calibri" w:hAnsi="Calibri" w:cs="Calibri"/>
          <w:sz w:val="22"/>
          <w:szCs w:val="22"/>
        </w:rPr>
        <w:t>) (Map B</w:t>
      </w:r>
      <w:r w:rsidR="00EB7C7D">
        <w:rPr>
          <w:rFonts w:ascii="Calibri" w:hAnsi="Calibri" w:cs="Calibri"/>
          <w:sz w:val="22"/>
          <w:szCs w:val="22"/>
        </w:rPr>
        <w:t xml:space="preserve"> </w:t>
      </w:r>
      <w:hyperlink r:id="rId14" w:history="1">
        <w:r w:rsidR="00EB7C7D" w:rsidRPr="00EB7C7D">
          <w:rPr>
            <w:color w:val="0000FF"/>
            <w:u w:val="single"/>
          </w:rPr>
          <w:t>MapsetB.pdf (dublincity.ie)</w:t>
        </w:r>
      </w:hyperlink>
      <w:r w:rsidRPr="00102CF6">
        <w:rPr>
          <w:rFonts w:ascii="Calibri" w:hAnsi="Calibri" w:cs="Calibri"/>
          <w:sz w:val="22"/>
          <w:szCs w:val="22"/>
        </w:rPr>
        <w:t>)</w:t>
      </w:r>
      <w:r w:rsidR="00644CE1" w:rsidRPr="00102CF6">
        <w:rPr>
          <w:rFonts w:ascii="Calibri" w:hAnsi="Calibri" w:cs="Calibri"/>
          <w:sz w:val="22"/>
          <w:szCs w:val="22"/>
        </w:rPr>
        <w:t xml:space="preserve"> indicates </w:t>
      </w:r>
      <w:r w:rsidR="00F91C88">
        <w:rPr>
          <w:rFonts w:ascii="Calibri" w:hAnsi="Calibri" w:cs="Calibri"/>
          <w:sz w:val="22"/>
          <w:szCs w:val="22"/>
        </w:rPr>
        <w:t xml:space="preserve">the </w:t>
      </w:r>
      <w:r w:rsidR="00644CE1" w:rsidRPr="00102CF6">
        <w:rPr>
          <w:rFonts w:ascii="Calibri" w:hAnsi="Calibri" w:cs="Calibri"/>
          <w:sz w:val="22"/>
          <w:szCs w:val="22"/>
        </w:rPr>
        <w:t xml:space="preserve">traveller accommodation site </w:t>
      </w:r>
      <w:r w:rsidRPr="00102CF6">
        <w:rPr>
          <w:rFonts w:ascii="Calibri" w:hAnsi="Calibri" w:cs="Calibri"/>
          <w:sz w:val="22"/>
          <w:szCs w:val="22"/>
        </w:rPr>
        <w:t xml:space="preserve">is </w:t>
      </w:r>
      <w:r w:rsidR="00644CE1" w:rsidRPr="00102CF6">
        <w:rPr>
          <w:rFonts w:ascii="Calibri" w:hAnsi="Calibri" w:cs="Calibri"/>
          <w:sz w:val="22"/>
          <w:szCs w:val="22"/>
        </w:rPr>
        <w:t xml:space="preserve">Zone 1 – </w:t>
      </w:r>
      <w:r w:rsidR="00270555">
        <w:rPr>
          <w:rFonts w:ascii="Calibri" w:hAnsi="Calibri" w:cs="Calibri"/>
          <w:sz w:val="22"/>
          <w:szCs w:val="22"/>
        </w:rPr>
        <w:t xml:space="preserve">Sustainable </w:t>
      </w:r>
      <w:r w:rsidR="00644CE1" w:rsidRPr="00102CF6">
        <w:rPr>
          <w:rFonts w:ascii="Calibri" w:hAnsi="Calibri" w:cs="Calibri"/>
          <w:sz w:val="22"/>
          <w:szCs w:val="22"/>
        </w:rPr>
        <w:t xml:space="preserve">Residential Neighbourhoods and </w:t>
      </w:r>
      <w:r w:rsidRPr="00102CF6">
        <w:rPr>
          <w:rFonts w:ascii="Calibri" w:hAnsi="Calibri" w:cs="Calibri"/>
          <w:sz w:val="22"/>
          <w:szCs w:val="22"/>
        </w:rPr>
        <w:t xml:space="preserve">the open space/ </w:t>
      </w:r>
      <w:r w:rsidR="00644CE1" w:rsidRPr="00102CF6">
        <w:rPr>
          <w:rFonts w:ascii="Calibri" w:hAnsi="Calibri" w:cs="Calibri"/>
          <w:sz w:val="22"/>
          <w:szCs w:val="22"/>
        </w:rPr>
        <w:t>park</w:t>
      </w:r>
      <w:r w:rsidR="00981340" w:rsidRPr="00102CF6">
        <w:rPr>
          <w:rFonts w:ascii="Calibri" w:hAnsi="Calibri" w:cs="Calibri"/>
          <w:sz w:val="22"/>
          <w:szCs w:val="22"/>
        </w:rPr>
        <w:t> area</w:t>
      </w:r>
      <w:r w:rsidR="00644CE1" w:rsidRPr="00102CF6">
        <w:rPr>
          <w:rFonts w:ascii="Calibri" w:hAnsi="Calibri" w:cs="Calibri"/>
          <w:sz w:val="22"/>
          <w:szCs w:val="22"/>
        </w:rPr>
        <w:t xml:space="preserve"> </w:t>
      </w:r>
      <w:r w:rsidRPr="00102CF6">
        <w:rPr>
          <w:rFonts w:ascii="Calibri" w:hAnsi="Calibri" w:cs="Calibri"/>
          <w:sz w:val="22"/>
          <w:szCs w:val="22"/>
        </w:rPr>
        <w:t xml:space="preserve">is </w:t>
      </w:r>
      <w:r w:rsidR="00644CE1" w:rsidRPr="00102CF6">
        <w:rPr>
          <w:rFonts w:ascii="Calibri" w:hAnsi="Calibri" w:cs="Calibri"/>
          <w:sz w:val="22"/>
          <w:szCs w:val="22"/>
        </w:rPr>
        <w:t>Zone 9 – Amenity/ Open Spaces/Green Network.</w:t>
      </w:r>
      <w:r w:rsidR="00EB7C7D" w:rsidRPr="00EB7C7D">
        <w:t xml:space="preserve"> </w:t>
      </w:r>
    </w:p>
    <w:p w:rsidR="00F600E4" w:rsidRPr="00102CF6" w:rsidRDefault="00F600E4" w:rsidP="00EB7C7D">
      <w:pPr>
        <w:ind w:left="0" w:right="-46"/>
        <w:jc w:val="both"/>
        <w:rPr>
          <w:rFonts w:ascii="Calibri" w:hAnsi="Calibri" w:cs="Calibri"/>
          <w:sz w:val="22"/>
          <w:szCs w:val="22"/>
        </w:rPr>
      </w:pPr>
    </w:p>
    <w:p w:rsidR="00B91126" w:rsidRPr="00102CF6" w:rsidRDefault="00143CF5" w:rsidP="00B91126">
      <w:pPr>
        <w:ind w:left="0"/>
        <w:jc w:val="both"/>
        <w:rPr>
          <w:rFonts w:ascii="Calibri" w:hAnsi="Calibri" w:cs="Calibri"/>
          <w:sz w:val="22"/>
          <w:szCs w:val="22"/>
        </w:rPr>
      </w:pPr>
      <w:r>
        <w:rPr>
          <w:noProof/>
          <w:lang w:val="en-IE" w:eastAsia="en-IE"/>
        </w:rPr>
        <w:drawing>
          <wp:inline distT="0" distB="0" distL="0" distR="0">
            <wp:extent cx="4284345" cy="2661285"/>
            <wp:effectExtent l="0" t="0" r="1905" b="5715"/>
            <wp:docPr id="7" name="Picture 2" descr="This is an extract of the zoning map from the development plan. The area where the wall is to be constructed is shaded in a green colour, zone Z9. The area to the north of the proposed site is shaded light yellow, zone Z1. Belcamp Lane is shaded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his is an extract of the zoning map from the development plan. The area where the wall is to be constructed is shaded in a green colour, zone Z9. The area to the north of the proposed site is shaded light yellow, zone Z1."/>
                    <pic:cNvPicPr>
                      <a:picLocks noChangeAspect="1" noChangeArrowheads="1"/>
                    </pic:cNvPicPr>
                  </pic:nvPicPr>
                  <pic:blipFill>
                    <a:blip r:embed="rId15" r:link="rId16">
                      <a:extLst>
                        <a:ext uri="{28A0092B-C50C-407E-A947-70E740481C1C}">
                          <a14:useLocalDpi xmlns:a14="http://schemas.microsoft.com/office/drawing/2010/main" val="0"/>
                        </a:ext>
                      </a:extLst>
                    </a:blip>
                    <a:srcRect/>
                    <a:stretch>
                      <a:fillRect/>
                    </a:stretch>
                  </pic:blipFill>
                  <pic:spPr bwMode="auto">
                    <a:xfrm>
                      <a:off x="0" y="0"/>
                      <a:ext cx="4284345" cy="2661285"/>
                    </a:xfrm>
                    <a:prstGeom prst="rect">
                      <a:avLst/>
                    </a:prstGeom>
                    <a:noFill/>
                    <a:ln>
                      <a:noFill/>
                    </a:ln>
                  </pic:spPr>
                </pic:pic>
              </a:graphicData>
            </a:graphic>
          </wp:inline>
        </w:drawing>
      </w:r>
      <w:r w:rsidRPr="00EB7C7D">
        <w:rPr>
          <w:noProof/>
          <w:lang w:val="en-IE" w:eastAsia="en-IE"/>
        </w:rPr>
        <w:drawing>
          <wp:inline distT="0" distB="0" distL="0" distR="0">
            <wp:extent cx="4284345" cy="2866390"/>
            <wp:effectExtent l="0" t="0" r="0" b="0"/>
            <wp:docPr id="8" name="Picture 1" descr="This image is an extract from the development plan and describes the various zone categories and asscoiated colours. Zone Z9 is coloured green and is described as Amenity/Open Space Lands/Green Network, Zone Z1 is coloured light yellow and is described as Sustainable residential neighbourhoo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is image is an extract from the development plan and describes the various zone categories and asscoiated colours. Zone Z9 is coloured green and is described as Amenity/Open Space Lands/Green Network, Zone Z1 is coloured light yellow and is described as Sustainable residential neighbourhoods"/>
                    <pic:cNvPicPr>
                      <a:picLocks noChangeAspect="1" noChangeArrowheads="1"/>
                    </pic:cNvPicPr>
                  </pic:nvPicPr>
                  <pic:blipFill>
                    <a:blip r:embed="rId17">
                      <a:extLst>
                        <a:ext uri="{28A0092B-C50C-407E-A947-70E740481C1C}">
                          <a14:useLocalDpi xmlns:a14="http://schemas.microsoft.com/office/drawing/2010/main" val="0"/>
                        </a:ext>
                      </a:extLst>
                    </a:blip>
                    <a:srcRect l="65385" t="26666" r="10938" b="19528"/>
                    <a:stretch>
                      <a:fillRect/>
                    </a:stretch>
                  </pic:blipFill>
                  <pic:spPr bwMode="auto">
                    <a:xfrm>
                      <a:off x="0" y="0"/>
                      <a:ext cx="4284345" cy="2866390"/>
                    </a:xfrm>
                    <a:prstGeom prst="rect">
                      <a:avLst/>
                    </a:prstGeom>
                    <a:noFill/>
                    <a:ln>
                      <a:noFill/>
                    </a:ln>
                  </pic:spPr>
                </pic:pic>
              </a:graphicData>
            </a:graphic>
          </wp:inline>
        </w:drawing>
      </w:r>
    </w:p>
    <w:p w:rsidR="00763BD8" w:rsidRDefault="00763BD8" w:rsidP="00B91126">
      <w:pPr>
        <w:ind w:left="0"/>
        <w:jc w:val="both"/>
        <w:rPr>
          <w:rFonts w:ascii="Calibri" w:hAnsi="Calibri" w:cs="Calibri"/>
          <w:sz w:val="22"/>
          <w:szCs w:val="22"/>
        </w:rPr>
      </w:pPr>
    </w:p>
    <w:p w:rsidR="00643688" w:rsidRDefault="00B93A7B" w:rsidP="00492B31">
      <w:pPr>
        <w:pStyle w:val="Caption"/>
        <w:ind w:hanging="578"/>
        <w:jc w:val="both"/>
      </w:pPr>
      <w:r>
        <w:t xml:space="preserve">Figure </w:t>
      </w:r>
      <w:r>
        <w:fldChar w:fldCharType="begin"/>
      </w:r>
      <w:r>
        <w:instrText xml:space="preserve"> SEQ Figure \* ARABIC </w:instrText>
      </w:r>
      <w:r>
        <w:fldChar w:fldCharType="separate"/>
      </w:r>
      <w:r w:rsidR="00C54EA3">
        <w:rPr>
          <w:noProof/>
        </w:rPr>
        <w:t>5</w:t>
      </w:r>
      <w:r>
        <w:fldChar w:fldCharType="end"/>
      </w:r>
      <w:r>
        <w:t>-Dublin City Development Plan (2022-2028</w:t>
      </w:r>
      <w:proofErr w:type="gramStart"/>
      <w:r>
        <w:t>)-</w:t>
      </w:r>
      <w:proofErr w:type="gramEnd"/>
      <w:r>
        <w:t xml:space="preserve"> Zoning map</w:t>
      </w:r>
    </w:p>
    <w:p w:rsidR="00492B31" w:rsidRPr="00492B31" w:rsidRDefault="00492B31" w:rsidP="00492B31"/>
    <w:p w:rsidR="00B91126" w:rsidRDefault="00B91126" w:rsidP="00B91126">
      <w:pPr>
        <w:ind w:left="0"/>
        <w:jc w:val="both"/>
        <w:rPr>
          <w:rFonts w:ascii="Calibri" w:hAnsi="Calibri" w:cs="Calibri"/>
          <w:sz w:val="22"/>
          <w:szCs w:val="22"/>
        </w:rPr>
      </w:pPr>
      <w:r w:rsidRPr="00102CF6">
        <w:rPr>
          <w:rFonts w:ascii="Calibri" w:hAnsi="Calibri" w:cs="Calibri"/>
          <w:sz w:val="22"/>
          <w:szCs w:val="22"/>
        </w:rPr>
        <w:lastRenderedPageBreak/>
        <w:t>T</w:t>
      </w:r>
      <w:r w:rsidRPr="00B91126">
        <w:rPr>
          <w:rFonts w:ascii="Calibri" w:hAnsi="Calibri" w:cs="Calibri"/>
          <w:sz w:val="22"/>
          <w:szCs w:val="22"/>
        </w:rPr>
        <w:t>he proposed si</w:t>
      </w:r>
      <w:r>
        <w:rPr>
          <w:rFonts w:ascii="Calibri" w:hAnsi="Calibri" w:cs="Calibri"/>
          <w:sz w:val="22"/>
          <w:szCs w:val="22"/>
        </w:rPr>
        <w:t>te is wholly within the Z</w:t>
      </w:r>
      <w:r w:rsidR="005D2055">
        <w:rPr>
          <w:rFonts w:ascii="Calibri" w:hAnsi="Calibri" w:cs="Calibri"/>
          <w:sz w:val="22"/>
          <w:szCs w:val="22"/>
        </w:rPr>
        <w:t xml:space="preserve">one </w:t>
      </w:r>
      <w:r>
        <w:rPr>
          <w:rFonts w:ascii="Calibri" w:hAnsi="Calibri" w:cs="Calibri"/>
          <w:sz w:val="22"/>
          <w:szCs w:val="22"/>
        </w:rPr>
        <w:t>9 area</w:t>
      </w:r>
      <w:r w:rsidRPr="00102CF6">
        <w:rPr>
          <w:rFonts w:ascii="Calibri" w:hAnsi="Calibri" w:cs="Calibri"/>
          <w:sz w:val="22"/>
          <w:szCs w:val="22"/>
        </w:rPr>
        <w:t xml:space="preserve"> and therefore governed by the </w:t>
      </w:r>
      <w:r w:rsidRPr="00B91126">
        <w:rPr>
          <w:rFonts w:ascii="Calibri" w:hAnsi="Calibri" w:cs="Calibri"/>
          <w:sz w:val="22"/>
          <w:szCs w:val="22"/>
        </w:rPr>
        <w:t>zoning objective Amenity/Open Space Lands/Green Network with the accompanying land</w:t>
      </w:r>
      <w:r w:rsidR="00492B31">
        <w:rPr>
          <w:rFonts w:ascii="Calibri" w:hAnsi="Calibri" w:cs="Calibri"/>
          <w:sz w:val="22"/>
          <w:szCs w:val="22"/>
        </w:rPr>
        <w:t>-</w:t>
      </w:r>
      <w:r w:rsidRPr="00B91126">
        <w:rPr>
          <w:rFonts w:ascii="Calibri" w:hAnsi="Calibri" w:cs="Calibri"/>
          <w:sz w:val="22"/>
          <w:szCs w:val="22"/>
        </w:rPr>
        <w:t>use objective “To preserve, provide and improve recreational amenity, open space and ecosystems services”.</w:t>
      </w:r>
    </w:p>
    <w:p w:rsidR="00B91126" w:rsidRDefault="00B91126" w:rsidP="00B91126">
      <w:pPr>
        <w:ind w:left="0"/>
        <w:jc w:val="both"/>
        <w:rPr>
          <w:rFonts w:ascii="Calibri" w:hAnsi="Calibri" w:cs="Calibri"/>
          <w:sz w:val="22"/>
          <w:szCs w:val="22"/>
        </w:rPr>
      </w:pPr>
    </w:p>
    <w:p w:rsidR="00B91126" w:rsidRPr="00102CF6" w:rsidRDefault="00B91126" w:rsidP="00B91126">
      <w:pPr>
        <w:ind w:left="0"/>
        <w:jc w:val="both"/>
        <w:rPr>
          <w:rFonts w:ascii="Calibri" w:hAnsi="Calibri" w:cs="Calibri"/>
          <w:spacing w:val="0"/>
          <w:sz w:val="22"/>
          <w:szCs w:val="22"/>
          <w:lang w:val="en-IE"/>
        </w:rPr>
      </w:pPr>
      <w:r w:rsidRPr="00102CF6">
        <w:rPr>
          <w:rFonts w:ascii="Calibri" w:hAnsi="Calibri" w:cs="Calibri"/>
          <w:sz w:val="22"/>
          <w:szCs w:val="22"/>
        </w:rPr>
        <w:t>The proposed development site and its environs does not contain any protected structures nor is it within an Architectural Conservation Area.</w:t>
      </w:r>
    </w:p>
    <w:p w:rsidR="003120BA" w:rsidRPr="00102CF6" w:rsidRDefault="003120BA" w:rsidP="003120BA">
      <w:pPr>
        <w:ind w:left="0"/>
        <w:jc w:val="both"/>
        <w:rPr>
          <w:rFonts w:ascii="Calibri" w:hAnsi="Calibri" w:cs="Calibri"/>
          <w:sz w:val="22"/>
          <w:szCs w:val="22"/>
          <w:highlight w:val="yellow"/>
        </w:rPr>
      </w:pPr>
    </w:p>
    <w:p w:rsidR="00763BD8" w:rsidRPr="00102CF6" w:rsidRDefault="00763BD8" w:rsidP="003A1907">
      <w:pPr>
        <w:pStyle w:val="BodyText"/>
        <w:ind w:left="0"/>
        <w:jc w:val="both"/>
        <w:rPr>
          <w:rFonts w:ascii="Calibri" w:hAnsi="Calibri" w:cs="Calibri"/>
          <w:sz w:val="22"/>
          <w:szCs w:val="22"/>
        </w:rPr>
      </w:pPr>
      <w:r w:rsidRPr="00102CF6">
        <w:rPr>
          <w:rFonts w:ascii="Calibri" w:hAnsi="Calibri" w:cs="Calibri"/>
          <w:sz w:val="22"/>
          <w:szCs w:val="22"/>
        </w:rPr>
        <w:t xml:space="preserve">Dublin City Council Planning Department have advised based on available information that proposed development does not materially contravene the Dublin City Development Plan (2022-2028), but as </w:t>
      </w:r>
      <w:r w:rsidR="00B20712" w:rsidRPr="00102CF6">
        <w:rPr>
          <w:rFonts w:ascii="Calibri" w:hAnsi="Calibri" w:cs="Calibri"/>
          <w:sz w:val="22"/>
          <w:szCs w:val="22"/>
        </w:rPr>
        <w:t xml:space="preserve"> per </w:t>
      </w:r>
      <w:r w:rsidR="000F51D3" w:rsidRPr="00102CF6">
        <w:rPr>
          <w:rFonts w:ascii="Calibri" w:hAnsi="Calibri" w:cs="Calibri"/>
          <w:i/>
          <w:iCs/>
          <w:sz w:val="22"/>
          <w:szCs w:val="22"/>
        </w:rPr>
        <w:t xml:space="preserve">Article 80(1) of the Planning and Development Regulations 2001(as amended), </w:t>
      </w:r>
      <w:r w:rsidR="00B20712" w:rsidRPr="00102CF6">
        <w:rPr>
          <w:rFonts w:ascii="Calibri" w:hAnsi="Calibri" w:cs="Calibri"/>
          <w:sz w:val="22"/>
          <w:szCs w:val="22"/>
        </w:rPr>
        <w:t xml:space="preserve">Part 8 Planning permission will be required as the </w:t>
      </w:r>
      <w:r w:rsidRPr="00102CF6">
        <w:rPr>
          <w:rFonts w:ascii="Calibri" w:hAnsi="Calibri" w:cs="Calibri"/>
          <w:sz w:val="22"/>
          <w:szCs w:val="22"/>
        </w:rPr>
        <w:t>proposed development includes the following</w:t>
      </w:r>
      <w:r w:rsidR="000F51D3" w:rsidRPr="00102CF6">
        <w:rPr>
          <w:rFonts w:ascii="Calibri" w:hAnsi="Calibri" w:cs="Calibri"/>
          <w:sz w:val="22"/>
          <w:szCs w:val="22"/>
        </w:rPr>
        <w:t xml:space="preserve"> works</w:t>
      </w:r>
      <w:r w:rsidRPr="00102CF6">
        <w:rPr>
          <w:rFonts w:ascii="Calibri" w:hAnsi="Calibri" w:cs="Calibri"/>
          <w:sz w:val="22"/>
          <w:szCs w:val="22"/>
        </w:rPr>
        <w:t>:</w:t>
      </w:r>
    </w:p>
    <w:p w:rsidR="00763BD8" w:rsidRDefault="00763BD8" w:rsidP="005D2055">
      <w:pPr>
        <w:ind w:left="0"/>
        <w:jc w:val="left"/>
        <w:rPr>
          <w:rFonts w:ascii="Calibri" w:hAnsi="Calibri" w:cs="Calibri"/>
          <w:sz w:val="22"/>
          <w:szCs w:val="22"/>
        </w:rPr>
      </w:pPr>
    </w:p>
    <w:p w:rsidR="00763BD8" w:rsidRPr="00102CF6" w:rsidRDefault="005D2055" w:rsidP="00763BD8">
      <w:pPr>
        <w:numPr>
          <w:ilvl w:val="0"/>
          <w:numId w:val="11"/>
        </w:numPr>
        <w:jc w:val="left"/>
        <w:rPr>
          <w:rFonts w:ascii="Calibri" w:hAnsi="Calibri" w:cs="Calibri"/>
          <w:sz w:val="22"/>
          <w:szCs w:val="22"/>
        </w:rPr>
      </w:pPr>
      <w:r w:rsidRPr="00102CF6">
        <w:rPr>
          <w:rFonts w:ascii="Calibri" w:hAnsi="Calibri" w:cs="Calibri"/>
          <w:sz w:val="22"/>
          <w:szCs w:val="22"/>
        </w:rPr>
        <w:t xml:space="preserve">construction of a new road, where the length of the new road is over 100 metres and </w:t>
      </w:r>
    </w:p>
    <w:p w:rsidR="005D2055" w:rsidRPr="00102CF6" w:rsidRDefault="000F51D3" w:rsidP="00763BD8">
      <w:pPr>
        <w:numPr>
          <w:ilvl w:val="0"/>
          <w:numId w:val="11"/>
        </w:numPr>
        <w:jc w:val="left"/>
        <w:rPr>
          <w:rFonts w:ascii="Calibri" w:hAnsi="Calibri" w:cs="Calibri"/>
          <w:spacing w:val="0"/>
          <w:sz w:val="22"/>
          <w:szCs w:val="22"/>
          <w:lang w:val="en-IE"/>
        </w:rPr>
      </w:pPr>
      <w:proofErr w:type="gramStart"/>
      <w:r w:rsidRPr="00102CF6">
        <w:rPr>
          <w:rFonts w:ascii="Calibri" w:hAnsi="Calibri" w:cs="Calibri"/>
          <w:sz w:val="22"/>
          <w:szCs w:val="22"/>
        </w:rPr>
        <w:t>estimated</w:t>
      </w:r>
      <w:proofErr w:type="gramEnd"/>
      <w:r w:rsidRPr="00102CF6">
        <w:rPr>
          <w:rFonts w:ascii="Calibri" w:hAnsi="Calibri" w:cs="Calibri"/>
          <w:sz w:val="22"/>
          <w:szCs w:val="22"/>
        </w:rPr>
        <w:t xml:space="preserve"> </w:t>
      </w:r>
      <w:r w:rsidR="005D2055" w:rsidRPr="00102CF6">
        <w:rPr>
          <w:rFonts w:ascii="Calibri" w:hAnsi="Calibri" w:cs="Calibri"/>
          <w:sz w:val="22"/>
          <w:szCs w:val="22"/>
        </w:rPr>
        <w:t xml:space="preserve">development </w:t>
      </w:r>
      <w:r w:rsidR="00763BD8" w:rsidRPr="00102CF6">
        <w:rPr>
          <w:rFonts w:ascii="Calibri" w:hAnsi="Calibri" w:cs="Calibri"/>
          <w:sz w:val="22"/>
          <w:szCs w:val="22"/>
        </w:rPr>
        <w:t>costs</w:t>
      </w:r>
      <w:r w:rsidR="003A1907" w:rsidRPr="00102CF6">
        <w:rPr>
          <w:rFonts w:ascii="Calibri" w:hAnsi="Calibri" w:cs="Calibri"/>
          <w:sz w:val="22"/>
          <w:szCs w:val="22"/>
        </w:rPr>
        <w:t xml:space="preserve"> will </w:t>
      </w:r>
      <w:r w:rsidR="005D2055" w:rsidRPr="00102CF6">
        <w:rPr>
          <w:rFonts w:ascii="Calibri" w:hAnsi="Calibri" w:cs="Calibri"/>
          <w:sz w:val="22"/>
          <w:szCs w:val="22"/>
        </w:rPr>
        <w:t xml:space="preserve">exceed €126,000. </w:t>
      </w:r>
    </w:p>
    <w:p w:rsidR="00763BD8" w:rsidRPr="00102CF6" w:rsidRDefault="00763BD8" w:rsidP="005D2055">
      <w:pPr>
        <w:ind w:left="0"/>
        <w:jc w:val="left"/>
        <w:rPr>
          <w:rFonts w:ascii="Calibri" w:hAnsi="Calibri" w:cs="Calibri"/>
          <w:sz w:val="22"/>
          <w:szCs w:val="22"/>
        </w:rPr>
      </w:pPr>
    </w:p>
    <w:p w:rsidR="005D2055" w:rsidRPr="00102CF6" w:rsidRDefault="005D2055" w:rsidP="005D2055">
      <w:pPr>
        <w:ind w:left="0"/>
        <w:jc w:val="left"/>
        <w:rPr>
          <w:rFonts w:ascii="Calibri" w:hAnsi="Calibri" w:cs="Calibri"/>
          <w:sz w:val="22"/>
          <w:szCs w:val="22"/>
        </w:rPr>
      </w:pPr>
      <w:r w:rsidRPr="00102CF6">
        <w:rPr>
          <w:rFonts w:ascii="Calibri" w:hAnsi="Calibri" w:cs="Calibri"/>
          <w:sz w:val="22"/>
          <w:szCs w:val="22"/>
        </w:rPr>
        <w:t>Note: The definition of ‘road’ under the Roads Act includes ‘footpath’.</w:t>
      </w:r>
    </w:p>
    <w:p w:rsidR="003120BA" w:rsidRDefault="003120BA" w:rsidP="003120BA">
      <w:pPr>
        <w:ind w:left="0"/>
        <w:jc w:val="both"/>
        <w:rPr>
          <w:rFonts w:ascii="Calibri" w:hAnsi="Calibri"/>
          <w:b/>
          <w:sz w:val="22"/>
          <w:szCs w:val="22"/>
        </w:rPr>
      </w:pPr>
    </w:p>
    <w:p w:rsidR="003120BA" w:rsidRPr="003120BA" w:rsidRDefault="003120BA" w:rsidP="003120BA">
      <w:pPr>
        <w:widowControl/>
        <w:spacing w:after="160" w:line="259" w:lineRule="auto"/>
        <w:ind w:left="0"/>
        <w:contextualSpacing/>
        <w:jc w:val="left"/>
        <w:rPr>
          <w:rFonts w:ascii="Calibri" w:eastAsia="Calibri" w:hAnsi="Calibri"/>
          <w:b/>
          <w:spacing w:val="0"/>
          <w:sz w:val="22"/>
          <w:szCs w:val="22"/>
          <w:lang w:val="en-IE"/>
        </w:rPr>
      </w:pPr>
    </w:p>
    <w:p w:rsidR="002F0980" w:rsidRPr="00CB282B" w:rsidRDefault="005D2055" w:rsidP="0085544B">
      <w:pPr>
        <w:pStyle w:val="Heading1"/>
        <w:numPr>
          <w:ilvl w:val="0"/>
          <w:numId w:val="27"/>
        </w:numPr>
        <w:jc w:val="left"/>
        <w:rPr>
          <w:rFonts w:eastAsia="Calibri"/>
          <w:smallCaps/>
          <w:sz w:val="24"/>
          <w:szCs w:val="24"/>
        </w:rPr>
      </w:pPr>
      <w:r>
        <w:rPr>
          <w:rFonts w:eastAsia="Calibri"/>
          <w:spacing w:val="0"/>
          <w:sz w:val="22"/>
          <w:szCs w:val="22"/>
          <w:lang w:val="en-IE"/>
        </w:rPr>
        <w:br w:type="page"/>
      </w:r>
      <w:bookmarkStart w:id="8" w:name="_Toc140652801"/>
      <w:r w:rsidR="00492B31" w:rsidRPr="00CB282B">
        <w:rPr>
          <w:rFonts w:eastAsia="Calibri"/>
          <w:smallCaps/>
          <w:sz w:val="24"/>
          <w:szCs w:val="24"/>
        </w:rPr>
        <w:lastRenderedPageBreak/>
        <w:t>Appropriate Assessment and Environmental Impact Assessment</w:t>
      </w:r>
      <w:bookmarkEnd w:id="8"/>
    </w:p>
    <w:p w:rsidR="002F0980" w:rsidRDefault="002F0980" w:rsidP="002F0980">
      <w:pPr>
        <w:ind w:left="0"/>
        <w:jc w:val="both"/>
        <w:rPr>
          <w:rFonts w:ascii="Calibri" w:eastAsia="Calibri" w:hAnsi="Calibri"/>
          <w:b/>
          <w:spacing w:val="0"/>
          <w:sz w:val="22"/>
          <w:szCs w:val="22"/>
          <w:lang w:val="en-IE"/>
        </w:rPr>
      </w:pPr>
    </w:p>
    <w:p w:rsidR="002F0980" w:rsidRPr="00492B31" w:rsidRDefault="002F0980" w:rsidP="002F0980">
      <w:pPr>
        <w:ind w:left="0"/>
        <w:jc w:val="both"/>
        <w:rPr>
          <w:rFonts w:ascii="Calibri" w:hAnsi="Calibri" w:cs="Calibri"/>
          <w:sz w:val="22"/>
          <w:szCs w:val="22"/>
        </w:rPr>
      </w:pPr>
      <w:r w:rsidRPr="00492B31">
        <w:rPr>
          <w:rFonts w:ascii="Calibri" w:hAnsi="Calibri" w:cs="Calibri"/>
          <w:sz w:val="22"/>
          <w:szCs w:val="22"/>
        </w:rPr>
        <w:t>Under Article 6 (3) of the EU Habitats Directive and Regulation 30 of SI NO.94/1997 European Communities (Natural Habitats) Regulations (1997) any plan or project which has the potential to significantly impact on the integrity of a Natura 2000 site must be subject to an Appropriate Assessment. This requirement is also detailed under Section 177 (U) of the Planning and Development Act 2000 (as amended).</w:t>
      </w:r>
    </w:p>
    <w:p w:rsidR="002F0980" w:rsidRPr="00492B31" w:rsidRDefault="002F0980" w:rsidP="002F0980">
      <w:pPr>
        <w:ind w:left="0"/>
        <w:jc w:val="both"/>
        <w:rPr>
          <w:rFonts w:ascii="Calibri" w:hAnsi="Calibri" w:cs="Calibri"/>
          <w:sz w:val="22"/>
          <w:szCs w:val="22"/>
        </w:rPr>
      </w:pPr>
    </w:p>
    <w:p w:rsidR="002F0980" w:rsidRPr="00492B31" w:rsidRDefault="002F0980" w:rsidP="002F0980">
      <w:pPr>
        <w:ind w:left="0"/>
        <w:jc w:val="both"/>
        <w:rPr>
          <w:rFonts w:ascii="Calibri" w:hAnsi="Calibri" w:cs="Calibri"/>
          <w:sz w:val="22"/>
          <w:szCs w:val="22"/>
        </w:rPr>
      </w:pPr>
      <w:r w:rsidRPr="00492B31">
        <w:rPr>
          <w:rFonts w:ascii="Calibri" w:hAnsi="Calibri" w:cs="Calibri"/>
          <w:sz w:val="22"/>
          <w:szCs w:val="22"/>
        </w:rPr>
        <w:t>A Natura 2000 Impact Screening (Stage 1 Appropriate Assessment) Report concluded that there would be no significant negative effects on any Natura 2000 site as a result of the proposed development. As a result, a Stage 2 Appropriate Assessment would therefore not be required.</w:t>
      </w:r>
    </w:p>
    <w:p w:rsidR="002F0980" w:rsidRPr="00492B31" w:rsidRDefault="002F0980" w:rsidP="002F0980">
      <w:pPr>
        <w:ind w:left="0"/>
        <w:jc w:val="both"/>
        <w:rPr>
          <w:rFonts w:cs="Arial"/>
          <w:b/>
          <w:sz w:val="22"/>
          <w:szCs w:val="22"/>
          <w:u w:val="single"/>
        </w:rPr>
      </w:pPr>
    </w:p>
    <w:p w:rsidR="00CB282B" w:rsidRDefault="002F0980" w:rsidP="00CB282B">
      <w:pPr>
        <w:ind w:left="0"/>
        <w:jc w:val="both"/>
        <w:rPr>
          <w:rFonts w:ascii="Calibri" w:hAnsi="Calibri" w:cs="Calibri"/>
          <w:sz w:val="22"/>
          <w:szCs w:val="22"/>
        </w:rPr>
      </w:pPr>
      <w:r w:rsidRPr="00492B31">
        <w:rPr>
          <w:rFonts w:ascii="Calibri" w:hAnsi="Calibri" w:cs="Calibri"/>
          <w:sz w:val="22"/>
          <w:szCs w:val="22"/>
        </w:rPr>
        <w:t>A</w:t>
      </w:r>
      <w:r w:rsidR="00492B31">
        <w:rPr>
          <w:rFonts w:ascii="Calibri" w:hAnsi="Calibri" w:cs="Calibri"/>
          <w:sz w:val="22"/>
          <w:szCs w:val="22"/>
        </w:rPr>
        <w:t>n</w:t>
      </w:r>
      <w:r w:rsidRPr="00492B31">
        <w:rPr>
          <w:rFonts w:ascii="Calibri" w:hAnsi="Calibri" w:cs="Calibri"/>
          <w:sz w:val="22"/>
          <w:szCs w:val="22"/>
        </w:rPr>
        <w:t xml:space="preserve"> Environmental Impact Assessment Preliminary Examination Report</w:t>
      </w:r>
      <w:r w:rsidR="00492B31">
        <w:rPr>
          <w:rFonts w:ascii="Calibri" w:hAnsi="Calibri" w:cs="Calibri"/>
          <w:sz w:val="22"/>
          <w:szCs w:val="22"/>
        </w:rPr>
        <w:t>,</w:t>
      </w:r>
      <w:r w:rsidRPr="00492B31">
        <w:rPr>
          <w:rFonts w:ascii="Calibri" w:hAnsi="Calibri" w:cs="Calibri"/>
          <w:sz w:val="22"/>
          <w:szCs w:val="22"/>
        </w:rPr>
        <w:t xml:space="preserve"> </w:t>
      </w:r>
      <w:r w:rsidR="00492B31">
        <w:rPr>
          <w:rFonts w:ascii="Calibri" w:hAnsi="Calibri" w:cs="Calibri"/>
          <w:sz w:val="22"/>
          <w:szCs w:val="22"/>
        </w:rPr>
        <w:t>h</w:t>
      </w:r>
      <w:r w:rsidR="00492B31" w:rsidRPr="00492B31">
        <w:rPr>
          <w:rFonts w:ascii="Calibri" w:hAnsi="Calibri" w:cs="Calibri"/>
          <w:sz w:val="22"/>
          <w:szCs w:val="22"/>
        </w:rPr>
        <w:t>aving regard to the limited nature and scale of the proposed development, the absence of any significant environmental sensitivity in the vicinity and the absence of connectivity to any sensitive location</w:t>
      </w:r>
      <w:r w:rsidR="00492B31">
        <w:rPr>
          <w:rFonts w:ascii="Calibri" w:hAnsi="Calibri" w:cs="Calibri"/>
          <w:sz w:val="22"/>
          <w:szCs w:val="22"/>
        </w:rPr>
        <w:t>, found</w:t>
      </w:r>
      <w:r w:rsidR="00492B31" w:rsidRPr="00492B31">
        <w:rPr>
          <w:rFonts w:ascii="Calibri" w:hAnsi="Calibri" w:cs="Calibri"/>
          <w:sz w:val="22"/>
          <w:szCs w:val="22"/>
        </w:rPr>
        <w:t xml:space="preserve"> there is no likelihood of significant effects on the environment arising from the proposed development. It is concluded that the need for EIA can be excluded at preliminary examination stage and a screening determination is not required.</w:t>
      </w:r>
    </w:p>
    <w:p w:rsidR="00CB282B" w:rsidRDefault="00CB282B" w:rsidP="00CB282B">
      <w:pPr>
        <w:ind w:left="0"/>
        <w:jc w:val="both"/>
        <w:rPr>
          <w:rFonts w:ascii="Calibri" w:hAnsi="Calibri" w:cs="Calibri"/>
          <w:sz w:val="22"/>
          <w:szCs w:val="22"/>
        </w:rPr>
      </w:pPr>
    </w:p>
    <w:p w:rsidR="00DB0641" w:rsidRPr="00CB282B" w:rsidRDefault="00492B31" w:rsidP="0085544B">
      <w:pPr>
        <w:pStyle w:val="Heading1"/>
        <w:numPr>
          <w:ilvl w:val="0"/>
          <w:numId w:val="27"/>
        </w:numPr>
        <w:jc w:val="left"/>
        <w:rPr>
          <w:rFonts w:ascii="Calibri" w:hAnsi="Calibri" w:cs="Calibri"/>
          <w:smallCaps/>
          <w:sz w:val="24"/>
          <w:szCs w:val="24"/>
        </w:rPr>
      </w:pPr>
      <w:bookmarkStart w:id="9" w:name="_Toc140652802"/>
      <w:r w:rsidRPr="00CB282B">
        <w:rPr>
          <w:rFonts w:eastAsia="Calibri"/>
          <w:smallCaps/>
          <w:sz w:val="24"/>
          <w:szCs w:val="24"/>
          <w:lang w:val="en-IE"/>
        </w:rPr>
        <w:t>Consultation</w:t>
      </w:r>
      <w:bookmarkEnd w:id="9"/>
    </w:p>
    <w:p w:rsidR="00DB0641" w:rsidRPr="00CB282B" w:rsidRDefault="00DB0641" w:rsidP="003D2532">
      <w:pPr>
        <w:pStyle w:val="Heading2"/>
        <w:numPr>
          <w:ilvl w:val="1"/>
          <w:numId w:val="27"/>
        </w:numPr>
        <w:ind w:hanging="650"/>
        <w:jc w:val="left"/>
        <w:rPr>
          <w:rFonts w:eastAsia="Calibri"/>
          <w:i w:val="0"/>
          <w:sz w:val="22"/>
          <w:szCs w:val="22"/>
          <w:lang w:val="en-IE"/>
        </w:rPr>
      </w:pPr>
      <w:r w:rsidRPr="00CB282B">
        <w:rPr>
          <w:i w:val="0"/>
          <w:sz w:val="22"/>
          <w:szCs w:val="22"/>
          <w:lang w:val="en-IE"/>
        </w:rPr>
        <w:t>Local Residents</w:t>
      </w:r>
    </w:p>
    <w:p w:rsidR="003120BA" w:rsidRDefault="003120BA" w:rsidP="003D2532">
      <w:pPr>
        <w:widowControl/>
        <w:spacing w:after="160" w:line="259" w:lineRule="auto"/>
        <w:ind w:left="0" w:hanging="650"/>
        <w:contextualSpacing/>
        <w:jc w:val="left"/>
        <w:rPr>
          <w:rFonts w:ascii="Calibri" w:eastAsia="Calibri" w:hAnsi="Calibri"/>
          <w:b/>
          <w:spacing w:val="0"/>
          <w:sz w:val="22"/>
          <w:szCs w:val="22"/>
          <w:lang w:val="en-IE"/>
        </w:rPr>
      </w:pPr>
    </w:p>
    <w:p w:rsidR="001A4377" w:rsidRDefault="00492B31" w:rsidP="003D2532">
      <w:pPr>
        <w:widowControl/>
        <w:autoSpaceDE w:val="0"/>
        <w:autoSpaceDN w:val="0"/>
        <w:adjustRightInd w:val="0"/>
        <w:ind w:left="0"/>
        <w:jc w:val="both"/>
        <w:rPr>
          <w:rFonts w:ascii="Calibri" w:eastAsia="Calibri" w:hAnsi="Calibri" w:cs="Calibri"/>
          <w:spacing w:val="0"/>
          <w:sz w:val="22"/>
          <w:szCs w:val="22"/>
          <w:lang w:val="en-IE" w:eastAsia="en-IE"/>
        </w:rPr>
      </w:pPr>
      <w:r>
        <w:rPr>
          <w:rFonts w:ascii="Calibri" w:eastAsia="Calibri" w:hAnsi="Calibri" w:cs="Calibri"/>
          <w:spacing w:val="0"/>
          <w:sz w:val="22"/>
          <w:szCs w:val="22"/>
          <w:lang w:val="en-IE" w:eastAsia="en-IE"/>
        </w:rPr>
        <w:t>Information leaflets describing the proposed scheme have been distributed to over 3000 local residents, with contact details for anyone seeking additional information. No requests for additional information were received.</w:t>
      </w:r>
    </w:p>
    <w:p w:rsidR="00492B31" w:rsidRDefault="00492B31" w:rsidP="003D2532">
      <w:pPr>
        <w:widowControl/>
        <w:autoSpaceDE w:val="0"/>
        <w:autoSpaceDN w:val="0"/>
        <w:adjustRightInd w:val="0"/>
        <w:ind w:left="0" w:hanging="650"/>
        <w:jc w:val="both"/>
        <w:rPr>
          <w:rFonts w:ascii="Calibri" w:eastAsia="Calibri" w:hAnsi="Calibri" w:cs="Calibri"/>
          <w:spacing w:val="0"/>
          <w:sz w:val="22"/>
          <w:szCs w:val="22"/>
          <w:lang w:val="en-IE" w:eastAsia="en-IE"/>
        </w:rPr>
      </w:pPr>
    </w:p>
    <w:p w:rsidR="00492B31" w:rsidRDefault="00492B31" w:rsidP="003D2532">
      <w:pPr>
        <w:widowControl/>
        <w:autoSpaceDE w:val="0"/>
        <w:autoSpaceDN w:val="0"/>
        <w:adjustRightInd w:val="0"/>
        <w:ind w:left="0"/>
        <w:jc w:val="both"/>
        <w:rPr>
          <w:rFonts w:ascii="Calibri" w:eastAsia="Calibri" w:hAnsi="Calibri" w:cs="Calibri"/>
          <w:spacing w:val="0"/>
          <w:sz w:val="22"/>
          <w:szCs w:val="22"/>
          <w:lang w:val="en-IE" w:eastAsia="en-IE"/>
        </w:rPr>
      </w:pPr>
      <w:r>
        <w:rPr>
          <w:rFonts w:ascii="Calibri" w:eastAsia="Calibri" w:hAnsi="Calibri" w:cs="Calibri"/>
          <w:spacing w:val="0"/>
          <w:sz w:val="22"/>
          <w:szCs w:val="22"/>
          <w:lang w:val="en-IE" w:eastAsia="en-IE"/>
        </w:rPr>
        <w:t>The Travellers Accom</w:t>
      </w:r>
      <w:r w:rsidR="006411A0">
        <w:rPr>
          <w:rFonts w:ascii="Calibri" w:eastAsia="Calibri" w:hAnsi="Calibri" w:cs="Calibri"/>
          <w:spacing w:val="0"/>
          <w:sz w:val="22"/>
          <w:szCs w:val="22"/>
          <w:lang w:val="en-IE" w:eastAsia="en-IE"/>
        </w:rPr>
        <w:t>m</w:t>
      </w:r>
      <w:r>
        <w:rPr>
          <w:rFonts w:ascii="Calibri" w:eastAsia="Calibri" w:hAnsi="Calibri" w:cs="Calibri"/>
          <w:spacing w:val="0"/>
          <w:sz w:val="22"/>
          <w:szCs w:val="22"/>
          <w:lang w:val="en-IE" w:eastAsia="en-IE"/>
        </w:rPr>
        <w:t>odation Unit have engaged with members of the</w:t>
      </w:r>
      <w:r w:rsidR="006411A0">
        <w:rPr>
          <w:rFonts w:ascii="Calibri" w:eastAsia="Calibri" w:hAnsi="Calibri" w:cs="Calibri"/>
          <w:spacing w:val="0"/>
          <w:sz w:val="22"/>
          <w:szCs w:val="22"/>
          <w:lang w:val="en-IE" w:eastAsia="en-IE"/>
        </w:rPr>
        <w:t xml:space="preserve"> local travelling community to </w:t>
      </w:r>
      <w:r w:rsidR="00DB0641">
        <w:rPr>
          <w:rFonts w:ascii="Calibri" w:eastAsia="Calibri" w:hAnsi="Calibri" w:cs="Calibri"/>
          <w:spacing w:val="0"/>
          <w:sz w:val="22"/>
          <w:szCs w:val="22"/>
          <w:lang w:val="en-IE" w:eastAsia="en-IE"/>
        </w:rPr>
        <w:t>discuss the works and agree the location of the pedestrian entrances, wall finishes etc.</w:t>
      </w:r>
    </w:p>
    <w:p w:rsidR="00464D96" w:rsidRDefault="00464D96" w:rsidP="003D2532">
      <w:pPr>
        <w:widowControl/>
        <w:autoSpaceDE w:val="0"/>
        <w:autoSpaceDN w:val="0"/>
        <w:adjustRightInd w:val="0"/>
        <w:ind w:left="0" w:hanging="650"/>
        <w:jc w:val="both"/>
        <w:rPr>
          <w:rFonts w:ascii="Calibri" w:eastAsia="Calibri" w:hAnsi="Calibri" w:cs="Calibri"/>
          <w:spacing w:val="0"/>
          <w:sz w:val="22"/>
          <w:szCs w:val="22"/>
          <w:lang w:val="en-IE" w:eastAsia="en-IE"/>
        </w:rPr>
      </w:pPr>
    </w:p>
    <w:p w:rsidR="00464D96" w:rsidRDefault="00464D96" w:rsidP="003D2532">
      <w:pPr>
        <w:widowControl/>
        <w:autoSpaceDE w:val="0"/>
        <w:autoSpaceDN w:val="0"/>
        <w:adjustRightInd w:val="0"/>
        <w:ind w:left="0" w:hanging="650"/>
        <w:jc w:val="both"/>
        <w:rPr>
          <w:rFonts w:ascii="Calibri" w:eastAsia="Calibri" w:hAnsi="Calibri" w:cs="Calibri"/>
          <w:spacing w:val="0"/>
          <w:sz w:val="22"/>
          <w:szCs w:val="22"/>
          <w:lang w:val="en-IE" w:eastAsia="en-IE"/>
        </w:rPr>
      </w:pPr>
      <w:r>
        <w:rPr>
          <w:rFonts w:ascii="Calibri" w:eastAsia="Calibri" w:hAnsi="Calibri" w:cs="Calibri"/>
          <w:spacing w:val="0"/>
          <w:sz w:val="22"/>
          <w:szCs w:val="22"/>
          <w:lang w:val="en-IE" w:eastAsia="en-IE"/>
        </w:rPr>
        <w:t xml:space="preserve"> </w:t>
      </w:r>
      <w:r w:rsidR="003D2532">
        <w:rPr>
          <w:rFonts w:ascii="Calibri" w:eastAsia="Calibri" w:hAnsi="Calibri" w:cs="Calibri"/>
          <w:spacing w:val="0"/>
          <w:sz w:val="22"/>
          <w:szCs w:val="22"/>
          <w:lang w:val="en-IE" w:eastAsia="en-IE"/>
        </w:rPr>
        <w:tab/>
      </w:r>
      <w:r>
        <w:rPr>
          <w:rFonts w:ascii="Calibri" w:eastAsia="Calibri" w:hAnsi="Calibri" w:cs="Calibri"/>
          <w:spacing w:val="0"/>
          <w:sz w:val="22"/>
          <w:szCs w:val="22"/>
          <w:lang w:val="en-IE" w:eastAsia="en-IE"/>
        </w:rPr>
        <w:t>The</w:t>
      </w:r>
      <w:r w:rsidRPr="00464D96">
        <w:rPr>
          <w:rFonts w:ascii="Calibri" w:eastAsia="Calibri" w:hAnsi="Calibri" w:cs="Calibri"/>
          <w:spacing w:val="0"/>
          <w:sz w:val="22"/>
          <w:szCs w:val="22"/>
          <w:lang w:val="en-IE" w:eastAsia="en-IE"/>
        </w:rPr>
        <w:t xml:space="preserve"> local residents and other stakeholders in the area </w:t>
      </w:r>
      <w:r>
        <w:rPr>
          <w:rFonts w:ascii="Calibri" w:eastAsia="Calibri" w:hAnsi="Calibri" w:cs="Calibri"/>
          <w:spacing w:val="0"/>
          <w:sz w:val="22"/>
          <w:szCs w:val="22"/>
          <w:lang w:val="en-IE" w:eastAsia="en-IE"/>
        </w:rPr>
        <w:t xml:space="preserve">have also been advised of the </w:t>
      </w:r>
      <w:r w:rsidRPr="00464D96">
        <w:rPr>
          <w:rFonts w:ascii="Calibri" w:eastAsia="Calibri" w:hAnsi="Calibri" w:cs="Calibri"/>
          <w:spacing w:val="0"/>
          <w:sz w:val="22"/>
          <w:szCs w:val="22"/>
          <w:lang w:val="en-IE" w:eastAsia="en-IE"/>
        </w:rPr>
        <w:t>plans through the Darndale Implementation Oversight Group and Darndale Residents Representation Forum.  These meetings are held on a monthly basis.  No negative comments have been received at either forum regarding the proposals</w:t>
      </w:r>
    </w:p>
    <w:p w:rsidR="001A4377" w:rsidRDefault="001A4377" w:rsidP="003D2532">
      <w:pPr>
        <w:widowControl/>
        <w:autoSpaceDE w:val="0"/>
        <w:autoSpaceDN w:val="0"/>
        <w:adjustRightInd w:val="0"/>
        <w:ind w:left="0" w:hanging="650"/>
        <w:jc w:val="both"/>
        <w:rPr>
          <w:rFonts w:ascii="Calibri" w:eastAsia="Calibri" w:hAnsi="Calibri" w:cs="Calibri"/>
          <w:spacing w:val="0"/>
          <w:sz w:val="22"/>
          <w:szCs w:val="22"/>
          <w:lang w:val="en-IE" w:eastAsia="en-IE"/>
        </w:rPr>
      </w:pPr>
    </w:p>
    <w:p w:rsidR="0085544B" w:rsidRPr="00CB282B" w:rsidRDefault="0085544B" w:rsidP="003D2532">
      <w:pPr>
        <w:pStyle w:val="Heading2"/>
        <w:numPr>
          <w:ilvl w:val="1"/>
          <w:numId w:val="27"/>
        </w:numPr>
        <w:ind w:hanging="650"/>
        <w:jc w:val="left"/>
        <w:rPr>
          <w:rFonts w:eastAsia="Calibri"/>
          <w:i w:val="0"/>
          <w:sz w:val="22"/>
          <w:szCs w:val="22"/>
          <w:lang w:val="en-IE" w:eastAsia="en-IE"/>
        </w:rPr>
      </w:pPr>
      <w:r w:rsidRPr="00CB282B">
        <w:rPr>
          <w:rFonts w:eastAsia="Calibri"/>
          <w:i w:val="0"/>
          <w:sz w:val="22"/>
          <w:szCs w:val="22"/>
          <w:lang w:val="en-IE" w:eastAsia="en-IE"/>
        </w:rPr>
        <w:t>Local Councillors</w:t>
      </w:r>
    </w:p>
    <w:p w:rsidR="0085544B" w:rsidRDefault="0085544B" w:rsidP="003D2532">
      <w:pPr>
        <w:ind w:left="0" w:hanging="650"/>
        <w:jc w:val="both"/>
        <w:rPr>
          <w:rFonts w:eastAsia="Calibri"/>
          <w:lang w:val="en-IE" w:eastAsia="en-IE"/>
        </w:rPr>
      </w:pPr>
    </w:p>
    <w:p w:rsidR="0085544B" w:rsidRDefault="0085544B" w:rsidP="003D2532">
      <w:pPr>
        <w:ind w:left="0"/>
        <w:jc w:val="both"/>
        <w:rPr>
          <w:rFonts w:ascii="Calibri" w:eastAsia="Calibri" w:hAnsi="Calibri" w:cs="Calibri"/>
          <w:sz w:val="22"/>
          <w:szCs w:val="22"/>
          <w:lang w:val="en-IE" w:eastAsia="en-IE"/>
        </w:rPr>
      </w:pPr>
      <w:r w:rsidRPr="00CA23E0">
        <w:rPr>
          <w:rFonts w:ascii="Calibri" w:eastAsia="Calibri" w:hAnsi="Calibri" w:cs="Calibri"/>
          <w:sz w:val="22"/>
          <w:szCs w:val="22"/>
          <w:lang w:val="en-IE" w:eastAsia="en-IE"/>
        </w:rPr>
        <w:t>Members of the North Central Area Committee were advised of the intention to lodge the Part 8 application for these works at the monthly NCAC meeting on 17</w:t>
      </w:r>
      <w:r w:rsidRPr="00CA23E0">
        <w:rPr>
          <w:rFonts w:ascii="Calibri" w:eastAsia="Calibri" w:hAnsi="Calibri" w:cs="Calibri"/>
          <w:sz w:val="22"/>
          <w:szCs w:val="22"/>
          <w:vertAlign w:val="superscript"/>
          <w:lang w:val="en-IE" w:eastAsia="en-IE"/>
        </w:rPr>
        <w:t>th</w:t>
      </w:r>
      <w:r w:rsidRPr="00CA23E0">
        <w:rPr>
          <w:rFonts w:ascii="Calibri" w:eastAsia="Calibri" w:hAnsi="Calibri" w:cs="Calibri"/>
          <w:sz w:val="22"/>
          <w:szCs w:val="22"/>
          <w:lang w:val="en-IE" w:eastAsia="en-IE"/>
        </w:rPr>
        <w:t xml:space="preserve"> April’23. All were supportive of scheme going ahead, requested that the aesthetics of the wall be considered.</w:t>
      </w:r>
    </w:p>
    <w:p w:rsidR="001A4377" w:rsidRPr="0085544B" w:rsidRDefault="001A4377" w:rsidP="003D2532">
      <w:pPr>
        <w:pStyle w:val="Heading2"/>
        <w:numPr>
          <w:ilvl w:val="1"/>
          <w:numId w:val="27"/>
        </w:numPr>
        <w:ind w:hanging="650"/>
        <w:jc w:val="left"/>
        <w:rPr>
          <w:rFonts w:eastAsia="Calibri"/>
          <w:i w:val="0"/>
          <w:sz w:val="22"/>
          <w:szCs w:val="22"/>
          <w:lang w:val="en-IE" w:eastAsia="en-IE"/>
        </w:rPr>
      </w:pPr>
      <w:r w:rsidRPr="0085544B">
        <w:rPr>
          <w:rFonts w:eastAsia="Calibri"/>
          <w:i w:val="0"/>
          <w:sz w:val="22"/>
          <w:szCs w:val="22"/>
          <w:lang w:val="en-IE" w:eastAsia="en-IE"/>
        </w:rPr>
        <w:t>Disabled Persons Organisations</w:t>
      </w:r>
    </w:p>
    <w:p w:rsidR="001A4377" w:rsidRDefault="001A4377" w:rsidP="00CE2A96">
      <w:pPr>
        <w:widowControl/>
        <w:autoSpaceDE w:val="0"/>
        <w:autoSpaceDN w:val="0"/>
        <w:adjustRightInd w:val="0"/>
        <w:ind w:left="0"/>
        <w:jc w:val="both"/>
        <w:rPr>
          <w:rFonts w:ascii="Calibri" w:eastAsia="Calibri" w:hAnsi="Calibri" w:cs="Calibri"/>
          <w:spacing w:val="0"/>
          <w:sz w:val="22"/>
          <w:szCs w:val="22"/>
          <w:lang w:val="en-IE" w:eastAsia="en-IE"/>
        </w:rPr>
      </w:pPr>
    </w:p>
    <w:p w:rsidR="003A1907" w:rsidRDefault="00022378" w:rsidP="00CE2A96">
      <w:pPr>
        <w:widowControl/>
        <w:autoSpaceDE w:val="0"/>
        <w:autoSpaceDN w:val="0"/>
        <w:adjustRightInd w:val="0"/>
        <w:ind w:left="0"/>
        <w:jc w:val="both"/>
        <w:rPr>
          <w:rFonts w:ascii="Calibri" w:hAnsi="Calibri" w:cs="Calibri"/>
          <w:sz w:val="22"/>
          <w:szCs w:val="22"/>
        </w:rPr>
      </w:pPr>
      <w:r w:rsidRPr="001051F1">
        <w:rPr>
          <w:rFonts w:ascii="Calibri" w:eastAsia="Calibri" w:hAnsi="Calibri" w:cs="Calibri"/>
          <w:spacing w:val="0"/>
          <w:sz w:val="22"/>
          <w:szCs w:val="22"/>
          <w:lang w:val="en-IE" w:eastAsia="en-IE"/>
        </w:rPr>
        <w:t xml:space="preserve">During the preliminary design stage the project team </w:t>
      </w:r>
      <w:r w:rsidR="003A1907" w:rsidRPr="001051F1">
        <w:rPr>
          <w:rFonts w:ascii="Calibri" w:eastAsia="Calibri" w:hAnsi="Calibri" w:cs="Calibri"/>
          <w:spacing w:val="0"/>
          <w:sz w:val="22"/>
          <w:szCs w:val="22"/>
          <w:lang w:val="en-IE" w:eastAsia="en-IE"/>
        </w:rPr>
        <w:t xml:space="preserve">notified </w:t>
      </w:r>
      <w:r w:rsidRPr="001051F1">
        <w:rPr>
          <w:rFonts w:ascii="Calibri" w:eastAsia="Calibri" w:hAnsi="Calibri" w:cs="Calibri"/>
          <w:spacing w:val="0"/>
          <w:sz w:val="22"/>
          <w:szCs w:val="22"/>
          <w:lang w:val="en-IE" w:eastAsia="en-IE"/>
        </w:rPr>
        <w:t>all Disab</w:t>
      </w:r>
      <w:r w:rsidR="00CE2A96" w:rsidRPr="001051F1">
        <w:rPr>
          <w:rFonts w:ascii="Calibri" w:eastAsia="Calibri" w:hAnsi="Calibri" w:cs="Calibri"/>
          <w:spacing w:val="0"/>
          <w:sz w:val="22"/>
          <w:szCs w:val="22"/>
          <w:lang w:val="en-IE" w:eastAsia="en-IE"/>
        </w:rPr>
        <w:t>led</w:t>
      </w:r>
      <w:r w:rsidRPr="001051F1">
        <w:rPr>
          <w:rFonts w:ascii="Calibri" w:eastAsia="Calibri" w:hAnsi="Calibri" w:cs="Calibri"/>
          <w:spacing w:val="0"/>
          <w:sz w:val="22"/>
          <w:szCs w:val="22"/>
          <w:lang w:val="en-IE" w:eastAsia="en-IE"/>
        </w:rPr>
        <w:t xml:space="preserve"> Persons </w:t>
      </w:r>
      <w:r w:rsidR="00CE2A96" w:rsidRPr="001051F1">
        <w:rPr>
          <w:rFonts w:ascii="Calibri" w:eastAsia="Calibri" w:hAnsi="Calibri" w:cs="Calibri"/>
          <w:spacing w:val="0"/>
          <w:sz w:val="22"/>
          <w:szCs w:val="22"/>
          <w:lang w:val="en-IE" w:eastAsia="en-IE"/>
        </w:rPr>
        <w:t xml:space="preserve">Organisations </w:t>
      </w:r>
      <w:r w:rsidRPr="001051F1">
        <w:rPr>
          <w:rFonts w:ascii="Calibri" w:eastAsia="Calibri" w:hAnsi="Calibri" w:cs="Calibri"/>
          <w:spacing w:val="0"/>
          <w:sz w:val="22"/>
          <w:szCs w:val="22"/>
          <w:lang w:val="en-IE" w:eastAsia="en-IE"/>
        </w:rPr>
        <w:t>(DPOs) in Ireland</w:t>
      </w:r>
      <w:r w:rsidR="00CE2A96" w:rsidRPr="001051F1">
        <w:rPr>
          <w:rFonts w:ascii="Calibri" w:eastAsia="Calibri" w:hAnsi="Calibri" w:cs="Calibri"/>
          <w:spacing w:val="0"/>
          <w:sz w:val="22"/>
          <w:szCs w:val="22"/>
          <w:lang w:val="en-IE" w:eastAsia="en-IE"/>
        </w:rPr>
        <w:t xml:space="preserve"> and </w:t>
      </w:r>
      <w:r w:rsidR="00492B31">
        <w:rPr>
          <w:rFonts w:ascii="Calibri" w:eastAsia="Calibri" w:hAnsi="Calibri" w:cs="Calibri"/>
          <w:spacing w:val="0"/>
          <w:sz w:val="22"/>
          <w:szCs w:val="22"/>
          <w:lang w:val="en-IE" w:eastAsia="en-IE"/>
        </w:rPr>
        <w:t xml:space="preserve">the </w:t>
      </w:r>
      <w:r w:rsidR="00CE2A96" w:rsidRPr="001051F1">
        <w:rPr>
          <w:rFonts w:ascii="Calibri" w:eastAsia="Calibri" w:hAnsi="Calibri" w:cs="Calibri"/>
          <w:spacing w:val="0"/>
          <w:sz w:val="22"/>
          <w:szCs w:val="22"/>
          <w:lang w:val="en-IE" w:eastAsia="en-IE"/>
        </w:rPr>
        <w:t>Dublin City Council Public Participation Network (PPN)</w:t>
      </w:r>
      <w:r w:rsidRPr="001051F1">
        <w:rPr>
          <w:rFonts w:ascii="Calibri" w:eastAsia="Calibri" w:hAnsi="Calibri" w:cs="Calibri"/>
          <w:spacing w:val="0"/>
          <w:sz w:val="22"/>
          <w:szCs w:val="22"/>
          <w:lang w:val="en-IE" w:eastAsia="en-IE"/>
        </w:rPr>
        <w:t xml:space="preserve"> </w:t>
      </w:r>
      <w:r w:rsidR="003A1907" w:rsidRPr="001051F1">
        <w:rPr>
          <w:rFonts w:ascii="Calibri" w:eastAsia="Calibri" w:hAnsi="Calibri" w:cs="Calibri"/>
          <w:spacing w:val="0"/>
          <w:sz w:val="22"/>
          <w:szCs w:val="22"/>
          <w:lang w:val="en-IE" w:eastAsia="en-IE"/>
        </w:rPr>
        <w:t>of the proposed works</w:t>
      </w:r>
      <w:r w:rsidR="00492B31">
        <w:rPr>
          <w:rFonts w:ascii="Calibri" w:eastAsia="Calibri" w:hAnsi="Calibri" w:cs="Calibri"/>
          <w:spacing w:val="0"/>
          <w:sz w:val="22"/>
          <w:szCs w:val="22"/>
          <w:lang w:val="en-IE" w:eastAsia="en-IE"/>
        </w:rPr>
        <w:t>,</w:t>
      </w:r>
      <w:r w:rsidR="003A1907" w:rsidRPr="001051F1">
        <w:rPr>
          <w:rFonts w:ascii="Calibri" w:eastAsia="Calibri" w:hAnsi="Calibri" w:cs="Calibri"/>
          <w:spacing w:val="0"/>
          <w:sz w:val="22"/>
          <w:szCs w:val="22"/>
          <w:lang w:val="en-IE" w:eastAsia="en-IE"/>
        </w:rPr>
        <w:t xml:space="preserve"> </w:t>
      </w:r>
      <w:r w:rsidRPr="001051F1">
        <w:rPr>
          <w:rFonts w:ascii="Calibri" w:eastAsia="Calibri" w:hAnsi="Calibri" w:cs="Calibri"/>
          <w:spacing w:val="0"/>
          <w:sz w:val="22"/>
          <w:szCs w:val="22"/>
          <w:lang w:val="en-IE" w:eastAsia="en-IE"/>
        </w:rPr>
        <w:t xml:space="preserve">inviting them to </w:t>
      </w:r>
      <w:r w:rsidR="001A4377">
        <w:rPr>
          <w:rFonts w:ascii="Calibri" w:eastAsia="Calibri" w:hAnsi="Calibri" w:cs="Calibri"/>
          <w:spacing w:val="0"/>
          <w:sz w:val="22"/>
          <w:szCs w:val="22"/>
          <w:lang w:val="en-IE" w:eastAsia="en-IE"/>
        </w:rPr>
        <w:t xml:space="preserve">confirm if they had an </w:t>
      </w:r>
      <w:r w:rsidR="001A4377" w:rsidRPr="001051F1">
        <w:rPr>
          <w:rFonts w:ascii="Calibri" w:hAnsi="Calibri" w:cs="Calibri"/>
          <w:sz w:val="22"/>
          <w:szCs w:val="22"/>
        </w:rPr>
        <w:t>interest</w:t>
      </w:r>
      <w:r w:rsidR="003A1907" w:rsidRPr="001051F1">
        <w:rPr>
          <w:rFonts w:ascii="Calibri" w:hAnsi="Calibri" w:cs="Calibri"/>
          <w:sz w:val="22"/>
          <w:szCs w:val="22"/>
        </w:rPr>
        <w:t xml:space="preserve"> in being consulted with in relation to this project.</w:t>
      </w:r>
    </w:p>
    <w:p w:rsidR="00492B31" w:rsidRDefault="00492B31" w:rsidP="00CE2A96">
      <w:pPr>
        <w:widowControl/>
        <w:autoSpaceDE w:val="0"/>
        <w:autoSpaceDN w:val="0"/>
        <w:adjustRightInd w:val="0"/>
        <w:ind w:left="0"/>
        <w:jc w:val="both"/>
        <w:rPr>
          <w:rFonts w:ascii="Calibri" w:hAnsi="Calibri" w:cs="Calibri"/>
          <w:sz w:val="22"/>
          <w:szCs w:val="22"/>
        </w:rPr>
      </w:pPr>
    </w:p>
    <w:p w:rsidR="00FF2AE0" w:rsidRDefault="00492B31" w:rsidP="00CE2A96">
      <w:pPr>
        <w:widowControl/>
        <w:autoSpaceDE w:val="0"/>
        <w:autoSpaceDN w:val="0"/>
        <w:adjustRightInd w:val="0"/>
        <w:ind w:left="0"/>
        <w:jc w:val="both"/>
        <w:rPr>
          <w:rFonts w:ascii="Calibri" w:hAnsi="Calibri" w:cs="Calibri"/>
          <w:sz w:val="22"/>
          <w:szCs w:val="22"/>
        </w:rPr>
      </w:pPr>
      <w:r>
        <w:rPr>
          <w:rFonts w:ascii="Calibri" w:hAnsi="Calibri" w:cs="Calibri"/>
          <w:sz w:val="22"/>
          <w:szCs w:val="22"/>
        </w:rPr>
        <w:t xml:space="preserve">Two of the DPOs, </w:t>
      </w:r>
      <w:r w:rsidR="00E1239C">
        <w:rPr>
          <w:rFonts w:ascii="Calibri" w:hAnsi="Calibri" w:cs="Calibri"/>
          <w:sz w:val="22"/>
          <w:szCs w:val="22"/>
        </w:rPr>
        <w:t xml:space="preserve">Headspace Ireland and </w:t>
      </w:r>
      <w:r w:rsidR="0094733D">
        <w:rPr>
          <w:rFonts w:ascii="Calibri" w:hAnsi="Calibri" w:cs="Calibri"/>
          <w:sz w:val="22"/>
          <w:szCs w:val="22"/>
        </w:rPr>
        <w:t>Voice of Vision Impairment (</w:t>
      </w:r>
      <w:r w:rsidR="00E1239C">
        <w:rPr>
          <w:rFonts w:ascii="Calibri" w:hAnsi="Calibri" w:cs="Calibri"/>
          <w:sz w:val="22"/>
          <w:szCs w:val="22"/>
        </w:rPr>
        <w:t>VVI</w:t>
      </w:r>
      <w:r w:rsidR="0094733D">
        <w:rPr>
          <w:rFonts w:ascii="Calibri" w:hAnsi="Calibri" w:cs="Calibri"/>
          <w:sz w:val="22"/>
          <w:szCs w:val="22"/>
        </w:rPr>
        <w:t>)</w:t>
      </w:r>
      <w:r w:rsidR="00E1239C">
        <w:rPr>
          <w:rFonts w:ascii="Calibri" w:hAnsi="Calibri" w:cs="Calibri"/>
          <w:sz w:val="22"/>
          <w:szCs w:val="22"/>
        </w:rPr>
        <w:t xml:space="preserve">, requested to be included in the consultation process. Information on the project was provided in an accessible format and both </w:t>
      </w:r>
      <w:r w:rsidR="00E1239C">
        <w:rPr>
          <w:rFonts w:ascii="Calibri" w:hAnsi="Calibri" w:cs="Calibri"/>
          <w:sz w:val="22"/>
          <w:szCs w:val="22"/>
        </w:rPr>
        <w:lastRenderedPageBreak/>
        <w:t xml:space="preserve">parties were satisfied with the proposals. </w:t>
      </w:r>
      <w:r w:rsidR="0094733D">
        <w:rPr>
          <w:rFonts w:ascii="Calibri" w:hAnsi="Calibri" w:cs="Calibri"/>
          <w:sz w:val="22"/>
          <w:szCs w:val="22"/>
        </w:rPr>
        <w:t>The VVI requested that the design of the gate consider long-cane users.</w:t>
      </w:r>
    </w:p>
    <w:p w:rsidR="003120BA" w:rsidRPr="00CB282B" w:rsidRDefault="003E2533" w:rsidP="0085544B">
      <w:pPr>
        <w:pStyle w:val="Heading1"/>
        <w:numPr>
          <w:ilvl w:val="0"/>
          <w:numId w:val="27"/>
        </w:numPr>
        <w:jc w:val="left"/>
        <w:rPr>
          <w:rStyle w:val="Strong"/>
          <w:rFonts w:eastAsia="Calibri"/>
          <w:b/>
          <w:bCs/>
          <w:smallCaps/>
          <w:sz w:val="22"/>
          <w:szCs w:val="22"/>
        </w:rPr>
      </w:pPr>
      <w:bookmarkStart w:id="10" w:name="_Toc140652803"/>
      <w:r w:rsidRPr="00CB282B">
        <w:rPr>
          <w:rFonts w:eastAsia="Calibri"/>
          <w:smallCaps/>
          <w:sz w:val="22"/>
          <w:szCs w:val="22"/>
        </w:rPr>
        <w:t>Design Proposals</w:t>
      </w:r>
      <w:bookmarkEnd w:id="10"/>
      <w:r w:rsidR="003120BA" w:rsidRPr="00CB282B">
        <w:rPr>
          <w:rStyle w:val="Strong"/>
          <w:rFonts w:eastAsia="Calibri"/>
          <w:b/>
          <w:bCs/>
          <w:smallCaps/>
          <w:sz w:val="22"/>
          <w:szCs w:val="22"/>
        </w:rPr>
        <w:t xml:space="preserve"> </w:t>
      </w:r>
    </w:p>
    <w:p w:rsidR="00F77405" w:rsidRDefault="00F77405" w:rsidP="003120BA">
      <w:pPr>
        <w:widowControl/>
        <w:spacing w:after="160" w:line="259" w:lineRule="auto"/>
        <w:ind w:left="0"/>
        <w:contextualSpacing/>
        <w:jc w:val="left"/>
        <w:rPr>
          <w:rFonts w:ascii="Calibri" w:eastAsia="Calibri" w:hAnsi="Calibri"/>
          <w:b/>
          <w:spacing w:val="0"/>
          <w:sz w:val="22"/>
          <w:szCs w:val="22"/>
          <w:lang w:val="en-IE"/>
        </w:rPr>
      </w:pPr>
    </w:p>
    <w:p w:rsidR="002B41B8" w:rsidRDefault="002B41B8" w:rsidP="001F7C71">
      <w:pPr>
        <w:widowControl/>
        <w:spacing w:after="160" w:line="259" w:lineRule="auto"/>
        <w:ind w:left="0"/>
        <w:contextualSpacing/>
        <w:jc w:val="both"/>
        <w:rPr>
          <w:rFonts w:ascii="Calibri" w:eastAsia="Calibri" w:hAnsi="Calibri"/>
          <w:spacing w:val="0"/>
          <w:sz w:val="22"/>
          <w:szCs w:val="22"/>
          <w:lang w:val="en-IE"/>
        </w:rPr>
      </w:pPr>
      <w:r>
        <w:rPr>
          <w:rFonts w:ascii="Calibri" w:eastAsia="Calibri" w:hAnsi="Calibri"/>
          <w:spacing w:val="0"/>
          <w:sz w:val="22"/>
          <w:szCs w:val="22"/>
          <w:lang w:val="en-IE"/>
        </w:rPr>
        <w:t>The proposed concrete footpath will be 2m wide with a 125mm high upstand kerb, a 2.5% cross fall will be provided along the top of the footpath, towards the carriageway.</w:t>
      </w:r>
    </w:p>
    <w:p w:rsidR="002B41B8" w:rsidRDefault="002B41B8" w:rsidP="001F7C71">
      <w:pPr>
        <w:widowControl/>
        <w:spacing w:after="160" w:line="259" w:lineRule="auto"/>
        <w:ind w:left="0"/>
        <w:contextualSpacing/>
        <w:jc w:val="both"/>
        <w:rPr>
          <w:rFonts w:ascii="Calibri" w:eastAsia="Calibri" w:hAnsi="Calibri"/>
          <w:spacing w:val="0"/>
          <w:sz w:val="22"/>
          <w:szCs w:val="22"/>
          <w:lang w:val="en-IE"/>
        </w:rPr>
      </w:pPr>
    </w:p>
    <w:p w:rsidR="00F77405" w:rsidRDefault="00E1239C" w:rsidP="001F7C71">
      <w:pPr>
        <w:widowControl/>
        <w:spacing w:after="160" w:line="259" w:lineRule="auto"/>
        <w:ind w:left="0"/>
        <w:contextualSpacing/>
        <w:jc w:val="both"/>
        <w:rPr>
          <w:rFonts w:ascii="Calibri" w:eastAsia="Calibri" w:hAnsi="Calibri"/>
          <w:spacing w:val="0"/>
          <w:sz w:val="22"/>
          <w:szCs w:val="22"/>
          <w:lang w:val="en-IE"/>
        </w:rPr>
      </w:pPr>
      <w:r w:rsidRPr="00F77405">
        <w:rPr>
          <w:rFonts w:ascii="Calibri" w:eastAsia="Calibri" w:hAnsi="Calibri"/>
          <w:spacing w:val="0"/>
          <w:sz w:val="22"/>
          <w:szCs w:val="22"/>
          <w:lang w:val="en-IE"/>
        </w:rPr>
        <w:t xml:space="preserve">The proposed boundary wall will be constructed using precast concrete wall units with a decorative </w:t>
      </w:r>
      <w:r w:rsidR="0083044A">
        <w:rPr>
          <w:rFonts w:ascii="Calibri" w:eastAsia="Calibri" w:hAnsi="Calibri"/>
          <w:spacing w:val="0"/>
          <w:sz w:val="22"/>
          <w:szCs w:val="22"/>
          <w:lang w:val="en-IE"/>
        </w:rPr>
        <w:t xml:space="preserve">stone effect </w:t>
      </w:r>
      <w:r w:rsidRPr="00A9063D">
        <w:rPr>
          <w:rFonts w:ascii="Calibri" w:eastAsia="Calibri" w:hAnsi="Calibri"/>
          <w:spacing w:val="0"/>
          <w:sz w:val="22"/>
          <w:szCs w:val="22"/>
          <w:lang w:val="en-IE"/>
        </w:rPr>
        <w:t xml:space="preserve">finish on </w:t>
      </w:r>
      <w:r w:rsidR="0085550C" w:rsidRPr="00A9063D">
        <w:rPr>
          <w:rFonts w:ascii="Calibri" w:eastAsia="Calibri" w:hAnsi="Calibri"/>
          <w:spacing w:val="0"/>
          <w:sz w:val="22"/>
          <w:szCs w:val="22"/>
          <w:lang w:val="en-IE"/>
        </w:rPr>
        <w:t>the roadside</w:t>
      </w:r>
      <w:r w:rsidR="003E2533">
        <w:rPr>
          <w:rFonts w:ascii="Calibri" w:eastAsia="Calibri" w:hAnsi="Calibri"/>
          <w:spacing w:val="0"/>
          <w:sz w:val="22"/>
          <w:szCs w:val="22"/>
          <w:lang w:val="en-IE"/>
        </w:rPr>
        <w:t xml:space="preserve">. </w:t>
      </w:r>
      <w:r w:rsidRPr="00F77405">
        <w:rPr>
          <w:rFonts w:ascii="Calibri" w:eastAsia="Calibri" w:hAnsi="Calibri"/>
          <w:spacing w:val="0"/>
          <w:sz w:val="22"/>
          <w:szCs w:val="22"/>
          <w:lang w:val="en-IE"/>
        </w:rPr>
        <w:t xml:space="preserve"> </w:t>
      </w:r>
      <w:r w:rsidR="003E2533">
        <w:rPr>
          <w:rFonts w:ascii="Calibri" w:eastAsia="Calibri" w:hAnsi="Calibri"/>
          <w:spacing w:val="0"/>
          <w:sz w:val="22"/>
          <w:szCs w:val="22"/>
          <w:lang w:val="en-IE"/>
        </w:rPr>
        <w:t xml:space="preserve">Due to the sloped nature of the site the wall will vary in height from 2.3m to 2.5m high. </w:t>
      </w:r>
      <w:r w:rsidR="0083044A">
        <w:rPr>
          <w:rFonts w:ascii="Calibri" w:eastAsia="Calibri" w:hAnsi="Calibri"/>
          <w:spacing w:val="0"/>
          <w:sz w:val="22"/>
          <w:szCs w:val="22"/>
          <w:lang w:val="en-IE"/>
        </w:rPr>
        <w:t>A filter drain will be installed behind the wall to prevent water collecting in the grassed area behind the wall. The filter drain will outfall to a suitably designed soakaway in the grassed area.</w:t>
      </w:r>
    </w:p>
    <w:p w:rsidR="006E5E57" w:rsidRDefault="006E5E57" w:rsidP="001F7C71">
      <w:pPr>
        <w:widowControl/>
        <w:spacing w:after="160" w:line="259" w:lineRule="auto"/>
        <w:ind w:left="0"/>
        <w:contextualSpacing/>
        <w:jc w:val="both"/>
        <w:rPr>
          <w:rFonts w:ascii="Calibri" w:eastAsia="Calibri" w:hAnsi="Calibri"/>
          <w:spacing w:val="0"/>
          <w:sz w:val="22"/>
          <w:szCs w:val="22"/>
          <w:lang w:val="en-IE"/>
        </w:rPr>
      </w:pPr>
    </w:p>
    <w:p w:rsidR="006E5E57" w:rsidRDefault="006E5E57" w:rsidP="001F7C71">
      <w:pPr>
        <w:widowControl/>
        <w:spacing w:after="160" w:line="259" w:lineRule="auto"/>
        <w:ind w:left="0"/>
        <w:contextualSpacing/>
        <w:jc w:val="both"/>
        <w:rPr>
          <w:rFonts w:ascii="Calibri" w:eastAsia="Calibri" w:hAnsi="Calibri"/>
          <w:spacing w:val="0"/>
          <w:sz w:val="22"/>
          <w:szCs w:val="22"/>
          <w:lang w:val="en-IE"/>
        </w:rPr>
      </w:pPr>
      <w:r>
        <w:rPr>
          <w:rFonts w:ascii="Calibri" w:eastAsia="Calibri" w:hAnsi="Calibri"/>
          <w:spacing w:val="0"/>
          <w:sz w:val="22"/>
          <w:szCs w:val="22"/>
          <w:lang w:val="en-IE"/>
        </w:rPr>
        <w:t>A kissing gate will be provided at the pedestrian entrance opposite Tara Lawns, the wall will slope down to 1.2m in height at this location and this gate will be wide enough to provide access for wheelchairs and buggies but will prevent access for motorised vehicles.</w:t>
      </w:r>
      <w:r w:rsidR="004C32C2">
        <w:rPr>
          <w:rFonts w:ascii="Calibri" w:eastAsia="Calibri" w:hAnsi="Calibri"/>
          <w:spacing w:val="0"/>
          <w:sz w:val="22"/>
          <w:szCs w:val="22"/>
          <w:lang w:val="en-IE"/>
        </w:rPr>
        <w:t xml:space="preserve"> </w:t>
      </w:r>
      <w:r w:rsidR="00FE7118">
        <w:rPr>
          <w:rFonts w:ascii="Calibri" w:eastAsia="Calibri" w:hAnsi="Calibri"/>
          <w:spacing w:val="0"/>
          <w:sz w:val="22"/>
          <w:szCs w:val="22"/>
          <w:lang w:val="en-IE"/>
        </w:rPr>
        <w:t xml:space="preserve">The final design of the sloping wall surface will be reviewed to minimise climbing </w:t>
      </w:r>
      <w:r w:rsidR="003D2532">
        <w:rPr>
          <w:rFonts w:ascii="Calibri" w:eastAsia="Calibri" w:hAnsi="Calibri"/>
          <w:spacing w:val="0"/>
          <w:sz w:val="22"/>
          <w:szCs w:val="22"/>
          <w:lang w:val="en-IE"/>
        </w:rPr>
        <w:t>opportunities</w:t>
      </w:r>
      <w:r w:rsidR="00FE7118">
        <w:rPr>
          <w:rFonts w:ascii="Calibri" w:eastAsia="Calibri" w:hAnsi="Calibri"/>
          <w:spacing w:val="0"/>
          <w:sz w:val="22"/>
          <w:szCs w:val="22"/>
          <w:lang w:val="en-IE"/>
        </w:rPr>
        <w:t xml:space="preserve">. </w:t>
      </w:r>
      <w:r w:rsidR="004C32C2">
        <w:rPr>
          <w:rFonts w:ascii="Calibri" w:eastAsia="Calibri" w:hAnsi="Calibri"/>
          <w:spacing w:val="0"/>
          <w:sz w:val="22"/>
          <w:szCs w:val="22"/>
          <w:lang w:val="en-IE"/>
        </w:rPr>
        <w:t>The long term maintenance of the gate will be considered when selecting the gate</w:t>
      </w:r>
      <w:r w:rsidR="00B558FA">
        <w:rPr>
          <w:rFonts w:ascii="Calibri" w:eastAsia="Calibri" w:hAnsi="Calibri"/>
          <w:spacing w:val="0"/>
          <w:sz w:val="22"/>
          <w:szCs w:val="22"/>
          <w:lang w:val="en-IE"/>
        </w:rPr>
        <w:t>,</w:t>
      </w:r>
      <w:r w:rsidR="004C32C2">
        <w:rPr>
          <w:rFonts w:ascii="Calibri" w:eastAsia="Calibri" w:hAnsi="Calibri"/>
          <w:spacing w:val="0"/>
          <w:sz w:val="22"/>
          <w:szCs w:val="22"/>
          <w:lang w:val="en-IE"/>
        </w:rPr>
        <w:t xml:space="preserve"> and the gap at the bottom of the gate will be minimised to prevent the visually </w:t>
      </w:r>
      <w:proofErr w:type="spellStart"/>
      <w:r w:rsidR="004C32C2">
        <w:rPr>
          <w:rFonts w:ascii="Calibri" w:eastAsia="Calibri" w:hAnsi="Calibri"/>
          <w:spacing w:val="0"/>
          <w:sz w:val="22"/>
          <w:szCs w:val="22"/>
          <w:lang w:val="en-IE"/>
        </w:rPr>
        <w:t>impaired’s</w:t>
      </w:r>
      <w:proofErr w:type="spellEnd"/>
      <w:r w:rsidR="004C32C2">
        <w:rPr>
          <w:rFonts w:ascii="Calibri" w:eastAsia="Calibri" w:hAnsi="Calibri"/>
          <w:spacing w:val="0"/>
          <w:sz w:val="22"/>
          <w:szCs w:val="22"/>
          <w:lang w:val="en-IE"/>
        </w:rPr>
        <w:t xml:space="preserve"> canes from getting caught.</w:t>
      </w:r>
    </w:p>
    <w:p w:rsidR="006E5E57" w:rsidRDefault="006E5E57" w:rsidP="001F7C71">
      <w:pPr>
        <w:widowControl/>
        <w:spacing w:after="160" w:line="259" w:lineRule="auto"/>
        <w:ind w:left="0"/>
        <w:contextualSpacing/>
        <w:jc w:val="both"/>
        <w:rPr>
          <w:rFonts w:ascii="Calibri" w:eastAsia="Calibri" w:hAnsi="Calibri"/>
          <w:spacing w:val="0"/>
          <w:sz w:val="22"/>
          <w:szCs w:val="22"/>
          <w:lang w:val="en-IE"/>
        </w:rPr>
      </w:pPr>
    </w:p>
    <w:p w:rsidR="006E5E57" w:rsidRDefault="006E5E57" w:rsidP="001F7C71">
      <w:pPr>
        <w:widowControl/>
        <w:spacing w:after="160" w:line="259" w:lineRule="auto"/>
        <w:ind w:left="0"/>
        <w:contextualSpacing/>
        <w:jc w:val="both"/>
        <w:rPr>
          <w:rFonts w:ascii="Calibri" w:eastAsia="Calibri" w:hAnsi="Calibri"/>
          <w:spacing w:val="0"/>
          <w:sz w:val="22"/>
          <w:szCs w:val="22"/>
          <w:lang w:val="en-IE"/>
        </w:rPr>
      </w:pPr>
      <w:r>
        <w:rPr>
          <w:rFonts w:ascii="Calibri" w:eastAsia="Calibri" w:hAnsi="Calibri"/>
          <w:spacing w:val="0"/>
          <w:sz w:val="22"/>
          <w:szCs w:val="22"/>
          <w:lang w:val="en-IE"/>
        </w:rPr>
        <w:t xml:space="preserve">The </w:t>
      </w:r>
      <w:r w:rsidR="00E2799A">
        <w:rPr>
          <w:rFonts w:ascii="Calibri" w:eastAsia="Calibri" w:hAnsi="Calibri"/>
          <w:spacing w:val="0"/>
          <w:sz w:val="22"/>
          <w:szCs w:val="22"/>
          <w:lang w:val="en-IE"/>
        </w:rPr>
        <w:t>area behind the wall will be re-graded to match the original ground levels and new trees will b</w:t>
      </w:r>
      <w:r w:rsidR="00E30EA3">
        <w:rPr>
          <w:rFonts w:ascii="Calibri" w:eastAsia="Calibri" w:hAnsi="Calibri"/>
          <w:spacing w:val="0"/>
          <w:sz w:val="22"/>
          <w:szCs w:val="22"/>
          <w:lang w:val="en-IE"/>
        </w:rPr>
        <w:t xml:space="preserve">e planted to soften the effect </w:t>
      </w:r>
      <w:r w:rsidR="00E2799A">
        <w:rPr>
          <w:rFonts w:ascii="Calibri" w:eastAsia="Calibri" w:hAnsi="Calibri"/>
          <w:spacing w:val="0"/>
          <w:sz w:val="22"/>
          <w:szCs w:val="22"/>
          <w:lang w:val="en-IE"/>
        </w:rPr>
        <w:t>of the new wall.</w:t>
      </w:r>
      <w:r w:rsidR="001F7C71">
        <w:rPr>
          <w:rFonts w:ascii="Calibri" w:eastAsia="Calibri" w:hAnsi="Calibri"/>
          <w:spacing w:val="0"/>
          <w:sz w:val="22"/>
          <w:szCs w:val="22"/>
          <w:lang w:val="en-IE"/>
        </w:rPr>
        <w:t xml:space="preserve"> The project team will work with the </w:t>
      </w:r>
      <w:r w:rsidR="00FE7118">
        <w:rPr>
          <w:rFonts w:ascii="Calibri" w:eastAsia="Calibri" w:hAnsi="Calibri"/>
          <w:spacing w:val="0"/>
          <w:sz w:val="22"/>
          <w:szCs w:val="22"/>
          <w:lang w:val="en-IE"/>
        </w:rPr>
        <w:t>Parks, Bio Diversity &amp; Landscape Services Division</w:t>
      </w:r>
      <w:r w:rsidR="001F7C71">
        <w:rPr>
          <w:rFonts w:ascii="Calibri" w:eastAsia="Calibri" w:hAnsi="Calibri"/>
          <w:spacing w:val="0"/>
          <w:sz w:val="22"/>
          <w:szCs w:val="22"/>
          <w:lang w:val="en-IE"/>
        </w:rPr>
        <w:t xml:space="preserve"> to develop </w:t>
      </w:r>
      <w:r w:rsidR="000851B2">
        <w:rPr>
          <w:rFonts w:ascii="Calibri" w:eastAsia="Calibri" w:hAnsi="Calibri"/>
          <w:spacing w:val="0"/>
          <w:sz w:val="22"/>
          <w:szCs w:val="22"/>
          <w:lang w:val="en-IE"/>
        </w:rPr>
        <w:t xml:space="preserve">a </w:t>
      </w:r>
      <w:r w:rsidR="001F7C71">
        <w:rPr>
          <w:rFonts w:ascii="Calibri" w:eastAsia="Calibri" w:hAnsi="Calibri"/>
          <w:spacing w:val="0"/>
          <w:sz w:val="22"/>
          <w:szCs w:val="22"/>
          <w:lang w:val="en-IE"/>
        </w:rPr>
        <w:t>suitable solution for the rear of the wall for an aesthetically pleasing finish that minimises the risk of graffiti.</w:t>
      </w:r>
    </w:p>
    <w:p w:rsidR="00B77651" w:rsidRPr="003E2533" w:rsidRDefault="00143CF5" w:rsidP="00B77651">
      <w:pPr>
        <w:widowControl/>
        <w:spacing w:after="160" w:line="259" w:lineRule="auto"/>
        <w:ind w:left="0" w:hanging="709"/>
        <w:contextualSpacing/>
        <w:jc w:val="left"/>
        <w:rPr>
          <w:noProof/>
          <w:lang w:val="en-IE" w:eastAsia="en-IE"/>
        </w:rPr>
      </w:pPr>
      <w:r w:rsidRPr="003E2533">
        <w:rPr>
          <w:noProof/>
          <w:lang w:val="en-IE" w:eastAsia="en-IE"/>
        </w:rPr>
        <w:drawing>
          <wp:inline distT="0" distB="0" distL="0" distR="0">
            <wp:extent cx="6996430" cy="3914140"/>
            <wp:effectExtent l="0" t="0" r="0" b="0"/>
            <wp:docPr id="9" name="Picture 1" descr="This image is a cross section through the wall showing the new footpath on the carriageway side of the wall and the grassed area to the rear. The footpath is sloping towards the carriageway and has a 125mm high kerb. The ground level at the back of the wall is the same height as the front. The overall height of the pre-cast wall unit is shown as 3m, with approximately 2.5m showing above ground. The wall is shown to have a decorative cladding attached to the roadway side of the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is image is a cross section through the wall showing the new footpath on the carriageway side of the wall and the grassed area to the rear. The footpath is sloping towards the carriageway and has a 125mm high kerb. The ground level at the back of the wall is the same height as the front. The overall height of the pre-cast wall unit is shown as 3m, with approximately 2.5m showing above ground. The wall is shown to have a decorative cladding attached to the roadway side of the wall"/>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996430" cy="3914140"/>
                    </a:xfrm>
                    <a:prstGeom prst="rect">
                      <a:avLst/>
                    </a:prstGeom>
                    <a:noFill/>
                    <a:ln>
                      <a:noFill/>
                    </a:ln>
                  </pic:spPr>
                </pic:pic>
              </a:graphicData>
            </a:graphic>
          </wp:inline>
        </w:drawing>
      </w:r>
    </w:p>
    <w:p w:rsidR="00F77405" w:rsidRPr="00F91C88" w:rsidRDefault="003E2533" w:rsidP="006E5E57">
      <w:pPr>
        <w:pStyle w:val="Caption"/>
        <w:ind w:left="0"/>
        <w:rPr>
          <w:rStyle w:val="Strong"/>
          <w:rFonts w:eastAsia="Calibri"/>
          <w:color w:val="FF0000"/>
        </w:rPr>
      </w:pPr>
      <w:r>
        <w:t xml:space="preserve">Figure </w:t>
      </w:r>
      <w:r>
        <w:fldChar w:fldCharType="begin"/>
      </w:r>
      <w:r>
        <w:instrText xml:space="preserve"> SEQ Figure \* ARABIC </w:instrText>
      </w:r>
      <w:r>
        <w:fldChar w:fldCharType="separate"/>
      </w:r>
      <w:r w:rsidR="00C54EA3">
        <w:rPr>
          <w:noProof/>
        </w:rPr>
        <w:t>6</w:t>
      </w:r>
      <w:r>
        <w:fldChar w:fldCharType="end"/>
      </w:r>
      <w:r>
        <w:t>-Image of Wall Section</w:t>
      </w:r>
    </w:p>
    <w:p w:rsidR="003E2533" w:rsidRDefault="003E2533" w:rsidP="003120BA">
      <w:pPr>
        <w:widowControl/>
        <w:spacing w:after="160" w:line="259" w:lineRule="auto"/>
        <w:ind w:left="0"/>
        <w:contextualSpacing/>
        <w:jc w:val="left"/>
        <w:rPr>
          <w:rFonts w:ascii="Calibri" w:eastAsia="Calibri" w:hAnsi="Calibri"/>
          <w:spacing w:val="0"/>
          <w:sz w:val="22"/>
          <w:szCs w:val="22"/>
          <w:lang w:val="en-IE"/>
        </w:rPr>
      </w:pPr>
    </w:p>
    <w:p w:rsidR="00294E7B" w:rsidRDefault="00143CF5" w:rsidP="001B148F">
      <w:pPr>
        <w:widowControl/>
        <w:spacing w:after="160" w:line="259" w:lineRule="auto"/>
        <w:ind w:left="0"/>
        <w:contextualSpacing/>
        <w:rPr>
          <w:rFonts w:ascii="Calibri" w:eastAsia="Calibri" w:hAnsi="Calibri"/>
          <w:spacing w:val="0"/>
          <w:sz w:val="22"/>
          <w:szCs w:val="22"/>
          <w:lang w:val="en-IE"/>
        </w:rPr>
      </w:pPr>
      <w:r w:rsidRPr="001B148F">
        <w:rPr>
          <w:noProof/>
          <w:lang w:val="en-IE" w:eastAsia="en-IE"/>
        </w:rPr>
        <w:drawing>
          <wp:inline distT="0" distB="0" distL="0" distR="0">
            <wp:extent cx="2524125" cy="2515274"/>
            <wp:effectExtent l="0" t="0" r="0" b="0"/>
            <wp:docPr id="10" name="Picture 1" descr="Photo of a precast concrete wall with a decorative finish, which replicates that of a traditional stone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 of a precast concrete wall with a decorative finish, which replicates that of a traditional stone wall"/>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29596" cy="2520726"/>
                    </a:xfrm>
                    <a:prstGeom prst="rect">
                      <a:avLst/>
                    </a:prstGeom>
                    <a:noFill/>
                    <a:ln>
                      <a:noFill/>
                    </a:ln>
                  </pic:spPr>
                </pic:pic>
              </a:graphicData>
            </a:graphic>
          </wp:inline>
        </w:drawing>
      </w:r>
    </w:p>
    <w:p w:rsidR="00294E7B" w:rsidRDefault="001B148F" w:rsidP="001B148F">
      <w:pPr>
        <w:pStyle w:val="Caption"/>
      </w:pPr>
      <w:r>
        <w:t xml:space="preserve">Figure </w:t>
      </w:r>
      <w:r>
        <w:fldChar w:fldCharType="begin"/>
      </w:r>
      <w:r>
        <w:instrText xml:space="preserve"> SEQ Figure \* ARABIC </w:instrText>
      </w:r>
      <w:r>
        <w:fldChar w:fldCharType="separate"/>
      </w:r>
      <w:r w:rsidR="00C54EA3">
        <w:rPr>
          <w:noProof/>
        </w:rPr>
        <w:t>7</w:t>
      </w:r>
      <w:r>
        <w:fldChar w:fldCharType="end"/>
      </w:r>
      <w:r>
        <w:t>-Example of decorative wall finish</w:t>
      </w:r>
    </w:p>
    <w:p w:rsidR="006E5E57" w:rsidRPr="006E5E57" w:rsidRDefault="006E5E57" w:rsidP="006E5E57"/>
    <w:p w:rsidR="006E5E57" w:rsidRPr="006E5E57" w:rsidRDefault="006E5E57" w:rsidP="006E5E57">
      <w:pPr>
        <w:rPr>
          <w:rFonts w:eastAsia="Calibri"/>
        </w:rPr>
      </w:pPr>
    </w:p>
    <w:p w:rsidR="00F77405" w:rsidRDefault="006E5E57" w:rsidP="003120BA">
      <w:pPr>
        <w:widowControl/>
        <w:spacing w:after="160" w:line="259" w:lineRule="auto"/>
        <w:ind w:left="0"/>
        <w:contextualSpacing/>
        <w:jc w:val="left"/>
        <w:rPr>
          <w:rStyle w:val="Strong"/>
          <w:rFonts w:eastAsia="Calibri"/>
        </w:rPr>
      </w:pPr>
      <w:r>
        <w:rPr>
          <w:noProof/>
          <w:lang w:val="en-IE" w:eastAsia="en-IE"/>
        </w:rPr>
        <w:drawing>
          <wp:inline distT="0" distB="0" distL="0" distR="0" wp14:anchorId="5A2FCB2C" wp14:editId="29306987">
            <wp:extent cx="5739455" cy="3472542"/>
            <wp:effectExtent l="0" t="0" r="0" b="0"/>
            <wp:docPr id="11" name="Picture 11" descr="View looking west along Belcamp Cottages. A precast concrete wall is shown on the left handside of the image, the wall is 2.5m high and has a decoative stone finish, it slopes down to 1.2m high at the pedestrian entrance, which has a kissing gate detail. A 2m wide concrete footpath is shown in front of the wall with a 125mm high kerb. The carrriageway is 6m wide and the existing footpath and boundary walls are shown on the right hand side. The grassed area is visible behind the gates and some new trees are shown on the grassed areas" title="Artist impression looking w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79946" cy="3497041"/>
                    </a:xfrm>
                    <a:prstGeom prst="rect">
                      <a:avLst/>
                    </a:prstGeom>
                  </pic:spPr>
                </pic:pic>
              </a:graphicData>
            </a:graphic>
          </wp:inline>
        </w:drawing>
      </w:r>
    </w:p>
    <w:p w:rsidR="006E5E57" w:rsidRDefault="006E5E57" w:rsidP="006E5E57">
      <w:pPr>
        <w:pStyle w:val="Caption"/>
      </w:pPr>
      <w:r>
        <w:t xml:space="preserve">Figure </w:t>
      </w:r>
      <w:r>
        <w:fldChar w:fldCharType="begin"/>
      </w:r>
      <w:r>
        <w:instrText xml:space="preserve"> SEQ Figure \* ARABIC </w:instrText>
      </w:r>
      <w:r>
        <w:fldChar w:fldCharType="separate"/>
      </w:r>
      <w:r w:rsidR="00C54EA3">
        <w:rPr>
          <w:noProof/>
        </w:rPr>
        <w:t>8</w:t>
      </w:r>
      <w:r>
        <w:fldChar w:fldCharType="end"/>
      </w:r>
      <w:r>
        <w:t>-Artist Impression of view looking west at Belcamp Cottages</w:t>
      </w:r>
    </w:p>
    <w:p w:rsidR="006E5E57" w:rsidRDefault="006E5E57" w:rsidP="006E5E57">
      <w:pPr>
        <w:rPr>
          <w:rFonts w:eastAsia="Calibri"/>
        </w:rPr>
      </w:pPr>
    </w:p>
    <w:p w:rsidR="006E5E57" w:rsidRPr="006E5E57" w:rsidRDefault="006E5E57" w:rsidP="006E5E57">
      <w:pPr>
        <w:rPr>
          <w:rFonts w:eastAsia="Calibri"/>
        </w:rPr>
      </w:pPr>
    </w:p>
    <w:p w:rsidR="009E4FEA" w:rsidRDefault="006E5E57" w:rsidP="006E5E57">
      <w:pPr>
        <w:widowControl/>
        <w:spacing w:after="160" w:line="259" w:lineRule="auto"/>
        <w:ind w:left="0"/>
        <w:contextualSpacing/>
        <w:rPr>
          <w:rFonts w:ascii="Calibri" w:eastAsia="Calibri" w:hAnsi="Calibri"/>
          <w:sz w:val="22"/>
          <w:szCs w:val="22"/>
          <w:lang w:val="en-IE"/>
        </w:rPr>
      </w:pPr>
      <w:r>
        <w:rPr>
          <w:noProof/>
          <w:lang w:val="en-IE" w:eastAsia="en-IE"/>
        </w:rPr>
        <w:lastRenderedPageBreak/>
        <w:drawing>
          <wp:inline distT="0" distB="0" distL="0" distR="0" wp14:anchorId="42FEE984" wp14:editId="7C33841B">
            <wp:extent cx="5939480" cy="3209925"/>
            <wp:effectExtent l="0" t="0" r="4445" b="0"/>
            <wp:docPr id="12" name="Picture 12" descr="View looking east along Belcamp Cottages. A precast concrete wall is shown on the right handside of the image, the wall is 2.5m high and has a decorative stone finish. A 2m wide concrete footpath is shown in front of the wall with a 125mm high kerb. The carrriageway is 6m wide and the existing footpath and boundary walls are shown on the right hand side. The grassed area is visible behind the wall and some new trees are shown on the grassed areas. An existing ESB cabinet is shown at the back of the path on the right hand side and an existing speed bump is shown on the carriageway" title="View looking e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004348" cy="3244982"/>
                    </a:xfrm>
                    <a:prstGeom prst="rect">
                      <a:avLst/>
                    </a:prstGeom>
                  </pic:spPr>
                </pic:pic>
              </a:graphicData>
            </a:graphic>
          </wp:inline>
        </w:drawing>
      </w:r>
    </w:p>
    <w:p w:rsidR="006E5E57" w:rsidRDefault="006E5E57" w:rsidP="00743133">
      <w:pPr>
        <w:pStyle w:val="Caption"/>
        <w:ind w:hanging="720"/>
        <w:jc w:val="left"/>
      </w:pPr>
      <w:r>
        <w:t xml:space="preserve">Figure </w:t>
      </w:r>
      <w:r>
        <w:fldChar w:fldCharType="begin"/>
      </w:r>
      <w:r>
        <w:instrText xml:space="preserve"> SEQ Figure \* ARABIC </w:instrText>
      </w:r>
      <w:r>
        <w:fldChar w:fldCharType="separate"/>
      </w:r>
      <w:r w:rsidR="00C54EA3">
        <w:rPr>
          <w:noProof/>
        </w:rPr>
        <w:t>9</w:t>
      </w:r>
      <w:r>
        <w:fldChar w:fldCharType="end"/>
      </w:r>
      <w:r>
        <w:t xml:space="preserve">-Artist impression of view looking east </w:t>
      </w:r>
      <w:r w:rsidR="00E30EA3">
        <w:t>along Belcamp Lane</w:t>
      </w:r>
    </w:p>
    <w:p w:rsidR="00743133" w:rsidRDefault="00743133" w:rsidP="00743133"/>
    <w:p w:rsidR="00743133" w:rsidRPr="00743133" w:rsidRDefault="00743133" w:rsidP="00743133"/>
    <w:p w:rsidR="006E5E57" w:rsidRDefault="006E5E57" w:rsidP="006E5E57">
      <w:pPr>
        <w:rPr>
          <w:rFonts w:eastAsia="Calibri"/>
        </w:rPr>
      </w:pPr>
    </w:p>
    <w:p w:rsidR="006E5E57" w:rsidRDefault="006E5E57" w:rsidP="006E5E57">
      <w:pPr>
        <w:ind w:left="0"/>
        <w:rPr>
          <w:rFonts w:eastAsia="Calibri"/>
        </w:rPr>
      </w:pPr>
      <w:r>
        <w:rPr>
          <w:noProof/>
          <w:lang w:val="en-IE" w:eastAsia="en-IE"/>
        </w:rPr>
        <w:drawing>
          <wp:inline distT="0" distB="0" distL="0" distR="0" wp14:anchorId="62F605BE" wp14:editId="70BAB480">
            <wp:extent cx="5942311" cy="3114675"/>
            <wp:effectExtent l="0" t="0" r="1905" b="0"/>
            <wp:docPr id="13" name="Picture 13" descr="View looking north from Moatview Crescent. A precast concrete wall is shown at the back of the grassed area, the wall is 2.5m high and has a  smooth concrete finish. The grassed area is flat and ties into the existing ground levels, and some new trees are shown on the grassed areas. Existing houses are shown on the left of the image and a parked car is in the foreground." title="View from Moatview Cres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88853" cy="3139070"/>
                    </a:xfrm>
                    <a:prstGeom prst="rect">
                      <a:avLst/>
                    </a:prstGeom>
                  </pic:spPr>
                </pic:pic>
              </a:graphicData>
            </a:graphic>
          </wp:inline>
        </w:drawing>
      </w:r>
    </w:p>
    <w:p w:rsidR="00811B9F" w:rsidRDefault="00811B9F" w:rsidP="00743133">
      <w:pPr>
        <w:pStyle w:val="Caption"/>
        <w:ind w:left="0"/>
        <w:jc w:val="left"/>
      </w:pPr>
    </w:p>
    <w:p w:rsidR="006E5E57" w:rsidRDefault="006E5E57" w:rsidP="00743133">
      <w:pPr>
        <w:pStyle w:val="Caption"/>
        <w:ind w:left="0"/>
        <w:jc w:val="left"/>
      </w:pPr>
      <w:r>
        <w:t xml:space="preserve">Figure </w:t>
      </w:r>
      <w:r>
        <w:fldChar w:fldCharType="begin"/>
      </w:r>
      <w:r>
        <w:instrText xml:space="preserve"> SEQ Figure \* ARABIC </w:instrText>
      </w:r>
      <w:r>
        <w:fldChar w:fldCharType="separate"/>
      </w:r>
      <w:r w:rsidR="00C54EA3">
        <w:rPr>
          <w:noProof/>
        </w:rPr>
        <w:t>10</w:t>
      </w:r>
      <w:r>
        <w:fldChar w:fldCharType="end"/>
      </w:r>
      <w:r>
        <w:t>-Artist impression of view looking north from Moatview Crescent</w:t>
      </w:r>
    </w:p>
    <w:p w:rsidR="009F73BE" w:rsidRDefault="009F73BE" w:rsidP="009F73BE">
      <w:pPr>
        <w:rPr>
          <w:rFonts w:eastAsia="Calibri"/>
        </w:rPr>
      </w:pPr>
    </w:p>
    <w:p w:rsidR="00743133" w:rsidRDefault="00743133" w:rsidP="00743133">
      <w:pPr>
        <w:keepNext/>
        <w:ind w:hanging="720"/>
      </w:pPr>
      <w:r>
        <w:rPr>
          <w:noProof/>
          <w:lang w:val="en-IE" w:eastAsia="en-IE"/>
        </w:rPr>
        <w:lastRenderedPageBreak/>
        <w:drawing>
          <wp:inline distT="0" distB="0" distL="0" distR="0" wp14:anchorId="272ABE54" wp14:editId="1512E5B4">
            <wp:extent cx="6379210" cy="2993126"/>
            <wp:effectExtent l="0" t="0" r="2540" b="0"/>
            <wp:docPr id="14" name="Picture 14" descr="This is an artistic impression of what the park will look like after the project. The waste heap is gone and the park is relandscaped to match adjacent ground levels, new trees have been planted and the wall is running along the north end of the park. People are shown walking in the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382090" cy="2994477"/>
                    </a:xfrm>
                    <a:prstGeom prst="rect">
                      <a:avLst/>
                    </a:prstGeom>
                  </pic:spPr>
                </pic:pic>
              </a:graphicData>
            </a:graphic>
          </wp:inline>
        </w:drawing>
      </w:r>
    </w:p>
    <w:p w:rsidR="00811B9F" w:rsidRDefault="00811B9F" w:rsidP="00743133">
      <w:pPr>
        <w:pStyle w:val="Caption"/>
        <w:ind w:hanging="720"/>
        <w:jc w:val="left"/>
      </w:pPr>
    </w:p>
    <w:p w:rsidR="00743133" w:rsidRPr="009F73BE" w:rsidRDefault="00743133" w:rsidP="00743133">
      <w:pPr>
        <w:pStyle w:val="Caption"/>
        <w:ind w:hanging="720"/>
        <w:jc w:val="left"/>
        <w:rPr>
          <w:rFonts w:eastAsia="Calibri"/>
        </w:rPr>
      </w:pPr>
      <w:r>
        <w:t xml:space="preserve">Figure </w:t>
      </w:r>
      <w:r>
        <w:fldChar w:fldCharType="begin"/>
      </w:r>
      <w:r>
        <w:instrText xml:space="preserve"> SEQ Figure \* ARABIC </w:instrText>
      </w:r>
      <w:r>
        <w:fldChar w:fldCharType="separate"/>
      </w:r>
      <w:r w:rsidR="00C54EA3">
        <w:rPr>
          <w:noProof/>
        </w:rPr>
        <w:t>11</w:t>
      </w:r>
      <w:r>
        <w:fldChar w:fldCharType="end"/>
      </w:r>
      <w:r>
        <w:t>-Artist impression looking</w:t>
      </w:r>
      <w:r w:rsidR="00811B9F">
        <w:t xml:space="preserve"> north</w:t>
      </w:r>
      <w:r w:rsidR="003D2532">
        <w:t>-</w:t>
      </w:r>
      <w:r w:rsidR="00E30EA3">
        <w:t>west at</w:t>
      </w:r>
      <w:r>
        <w:t xml:space="preserve"> Belcamp Park</w:t>
      </w:r>
    </w:p>
    <w:p w:rsidR="009E4FEA" w:rsidRPr="00CB282B" w:rsidRDefault="001B148F" w:rsidP="0085544B">
      <w:pPr>
        <w:pStyle w:val="Heading1"/>
        <w:numPr>
          <w:ilvl w:val="0"/>
          <w:numId w:val="27"/>
        </w:numPr>
        <w:jc w:val="left"/>
        <w:rPr>
          <w:rStyle w:val="Strong"/>
          <w:rFonts w:eastAsia="Calibri"/>
          <w:b/>
          <w:bCs/>
          <w:smallCaps/>
          <w:sz w:val="22"/>
          <w:szCs w:val="22"/>
        </w:rPr>
      </w:pPr>
      <w:bookmarkStart w:id="11" w:name="_Toc140652804"/>
      <w:r w:rsidRPr="00CB282B">
        <w:rPr>
          <w:rFonts w:eastAsia="Calibri"/>
          <w:smallCaps/>
          <w:sz w:val="22"/>
          <w:szCs w:val="22"/>
        </w:rPr>
        <w:t>Services and Utilities</w:t>
      </w:r>
      <w:bookmarkEnd w:id="11"/>
    </w:p>
    <w:p w:rsidR="00744864" w:rsidRDefault="00744864" w:rsidP="003120BA">
      <w:pPr>
        <w:widowControl/>
        <w:spacing w:after="160" w:line="259" w:lineRule="auto"/>
        <w:ind w:left="0"/>
        <w:contextualSpacing/>
        <w:jc w:val="left"/>
        <w:rPr>
          <w:rFonts w:ascii="Calibri" w:eastAsia="Calibri" w:hAnsi="Calibri"/>
          <w:sz w:val="22"/>
          <w:szCs w:val="22"/>
          <w:lang w:val="en-IE"/>
        </w:rPr>
      </w:pPr>
    </w:p>
    <w:p w:rsidR="00D550FE" w:rsidRDefault="00D550FE" w:rsidP="001610C9">
      <w:pPr>
        <w:widowControl/>
        <w:spacing w:after="160" w:line="259" w:lineRule="auto"/>
        <w:ind w:left="0"/>
        <w:contextualSpacing/>
        <w:jc w:val="both"/>
        <w:rPr>
          <w:rFonts w:ascii="Calibri" w:eastAsia="Calibri" w:hAnsi="Calibri"/>
          <w:sz w:val="22"/>
          <w:szCs w:val="22"/>
          <w:lang w:val="en-IE"/>
        </w:rPr>
      </w:pPr>
      <w:r>
        <w:rPr>
          <w:rFonts w:ascii="Calibri" w:eastAsia="Calibri" w:hAnsi="Calibri"/>
          <w:sz w:val="22"/>
          <w:szCs w:val="22"/>
          <w:lang w:val="en-IE"/>
        </w:rPr>
        <w:t>The details of utility services</w:t>
      </w:r>
      <w:r w:rsidR="00D247C7">
        <w:rPr>
          <w:rFonts w:ascii="Calibri" w:eastAsia="Calibri" w:hAnsi="Calibri"/>
          <w:sz w:val="22"/>
          <w:szCs w:val="22"/>
          <w:lang w:val="en-IE"/>
        </w:rPr>
        <w:t xml:space="preserve"> outlined below are taken from existing available records. It is not anticipated at this stage that any utility services will need to be diverted as part of the works.</w:t>
      </w:r>
      <w:r w:rsidR="001610C9">
        <w:rPr>
          <w:rFonts w:ascii="Calibri" w:eastAsia="Calibri" w:hAnsi="Calibri"/>
          <w:sz w:val="22"/>
          <w:szCs w:val="22"/>
          <w:lang w:val="en-IE"/>
        </w:rPr>
        <w:t xml:space="preserve"> </w:t>
      </w:r>
      <w:r w:rsidR="00C25606">
        <w:rPr>
          <w:rFonts w:ascii="Calibri" w:eastAsia="Calibri" w:hAnsi="Calibri"/>
          <w:sz w:val="22"/>
          <w:szCs w:val="22"/>
          <w:lang w:val="en-IE"/>
        </w:rPr>
        <w:t>During</w:t>
      </w:r>
      <w:r w:rsidR="009007F9">
        <w:rPr>
          <w:rFonts w:ascii="Calibri" w:eastAsia="Calibri" w:hAnsi="Calibri"/>
          <w:sz w:val="22"/>
          <w:szCs w:val="22"/>
          <w:lang w:val="en-IE"/>
        </w:rPr>
        <w:t xml:space="preserve"> the</w:t>
      </w:r>
      <w:r w:rsidR="00C25606">
        <w:rPr>
          <w:rFonts w:ascii="Calibri" w:eastAsia="Calibri" w:hAnsi="Calibri"/>
          <w:sz w:val="22"/>
          <w:szCs w:val="22"/>
          <w:lang w:val="en-IE"/>
        </w:rPr>
        <w:t xml:space="preserve"> </w:t>
      </w:r>
      <w:r w:rsidR="00F77405">
        <w:rPr>
          <w:rFonts w:ascii="Calibri" w:eastAsia="Calibri" w:hAnsi="Calibri"/>
          <w:sz w:val="22"/>
          <w:szCs w:val="22"/>
          <w:lang w:val="en-IE"/>
        </w:rPr>
        <w:t xml:space="preserve">initial phase </w:t>
      </w:r>
      <w:r w:rsidR="00C25606">
        <w:rPr>
          <w:rFonts w:ascii="Calibri" w:eastAsia="Calibri" w:hAnsi="Calibri"/>
          <w:sz w:val="22"/>
          <w:szCs w:val="22"/>
          <w:lang w:val="en-IE"/>
        </w:rPr>
        <w:t xml:space="preserve">of the construction works the main contractor will be required to verify the location </w:t>
      </w:r>
      <w:r w:rsidR="0053355D">
        <w:rPr>
          <w:rFonts w:ascii="Calibri" w:eastAsia="Calibri" w:hAnsi="Calibri"/>
          <w:sz w:val="22"/>
          <w:szCs w:val="22"/>
          <w:lang w:val="en-IE"/>
        </w:rPr>
        <w:t xml:space="preserve">and level </w:t>
      </w:r>
      <w:r w:rsidR="00C25606">
        <w:rPr>
          <w:rFonts w:ascii="Calibri" w:eastAsia="Calibri" w:hAnsi="Calibri"/>
          <w:sz w:val="22"/>
          <w:szCs w:val="22"/>
          <w:lang w:val="en-IE"/>
        </w:rPr>
        <w:t xml:space="preserve">of </w:t>
      </w:r>
      <w:r w:rsidR="0053355D">
        <w:rPr>
          <w:rFonts w:ascii="Calibri" w:eastAsia="Calibri" w:hAnsi="Calibri"/>
          <w:sz w:val="22"/>
          <w:szCs w:val="22"/>
          <w:lang w:val="en-IE"/>
        </w:rPr>
        <w:t xml:space="preserve">all </w:t>
      </w:r>
      <w:r w:rsidR="00C25606">
        <w:rPr>
          <w:rFonts w:ascii="Calibri" w:eastAsia="Calibri" w:hAnsi="Calibri"/>
          <w:sz w:val="22"/>
          <w:szCs w:val="22"/>
          <w:lang w:val="en-IE"/>
        </w:rPr>
        <w:t>services in the work area.</w:t>
      </w:r>
      <w:r>
        <w:rPr>
          <w:rFonts w:ascii="Calibri" w:eastAsia="Calibri" w:hAnsi="Calibri"/>
          <w:sz w:val="22"/>
          <w:szCs w:val="22"/>
          <w:lang w:val="en-IE"/>
        </w:rPr>
        <w:t xml:space="preserve">   </w:t>
      </w:r>
    </w:p>
    <w:p w:rsidR="00D247C7" w:rsidRDefault="00D247C7" w:rsidP="003120BA">
      <w:pPr>
        <w:widowControl/>
        <w:spacing w:after="160" w:line="259" w:lineRule="auto"/>
        <w:ind w:left="0"/>
        <w:contextualSpacing/>
        <w:jc w:val="left"/>
        <w:rPr>
          <w:rFonts w:ascii="Calibri" w:eastAsia="Calibri" w:hAnsi="Calibri"/>
          <w:b/>
          <w:sz w:val="22"/>
          <w:szCs w:val="22"/>
          <w:u w:val="single"/>
          <w:lang w:val="en-IE"/>
        </w:rPr>
      </w:pPr>
    </w:p>
    <w:p w:rsidR="00744864" w:rsidRPr="00F91C88" w:rsidRDefault="00744864" w:rsidP="003120BA">
      <w:pPr>
        <w:widowControl/>
        <w:spacing w:after="160" w:line="259" w:lineRule="auto"/>
        <w:ind w:left="0"/>
        <w:contextualSpacing/>
        <w:jc w:val="left"/>
        <w:rPr>
          <w:rFonts w:ascii="Calibri" w:eastAsia="Calibri" w:hAnsi="Calibri"/>
          <w:b/>
          <w:sz w:val="22"/>
          <w:szCs w:val="22"/>
          <w:u w:val="single"/>
          <w:lang w:val="en-IE"/>
        </w:rPr>
      </w:pPr>
      <w:r w:rsidRPr="00F91C88">
        <w:rPr>
          <w:rFonts w:ascii="Calibri" w:eastAsia="Calibri" w:hAnsi="Calibri"/>
          <w:b/>
          <w:sz w:val="22"/>
          <w:szCs w:val="22"/>
          <w:u w:val="single"/>
          <w:lang w:val="en-IE"/>
        </w:rPr>
        <w:t>Surface Water</w:t>
      </w:r>
    </w:p>
    <w:p w:rsidR="00C25606" w:rsidRDefault="00C25606" w:rsidP="001610C9">
      <w:pPr>
        <w:ind w:left="0"/>
        <w:jc w:val="both"/>
        <w:rPr>
          <w:color w:val="1F497D"/>
        </w:rPr>
      </w:pPr>
    </w:p>
    <w:p w:rsidR="0053355D" w:rsidRDefault="00C25606" w:rsidP="00EC27A6">
      <w:pPr>
        <w:ind w:left="0"/>
        <w:jc w:val="both"/>
        <w:rPr>
          <w:rFonts w:ascii="Calibri" w:hAnsi="Calibri" w:cs="Calibri"/>
          <w:sz w:val="22"/>
          <w:szCs w:val="22"/>
        </w:rPr>
      </w:pPr>
      <w:r w:rsidRPr="00D733E6">
        <w:rPr>
          <w:rFonts w:ascii="Calibri" w:hAnsi="Calibri" w:cs="Calibri"/>
          <w:sz w:val="22"/>
          <w:szCs w:val="22"/>
        </w:rPr>
        <w:t>1</w:t>
      </w:r>
      <w:r w:rsidR="001610C9" w:rsidRPr="00D733E6">
        <w:rPr>
          <w:rFonts w:ascii="Calibri" w:hAnsi="Calibri" w:cs="Calibri"/>
          <w:sz w:val="22"/>
          <w:szCs w:val="22"/>
        </w:rPr>
        <w:t xml:space="preserve">200mm diameter </w:t>
      </w:r>
      <w:r w:rsidR="007A51E4" w:rsidRPr="00D733E6">
        <w:rPr>
          <w:rFonts w:ascii="Calibri" w:hAnsi="Calibri" w:cs="Calibri"/>
          <w:sz w:val="22"/>
          <w:szCs w:val="22"/>
        </w:rPr>
        <w:t>surface water pipeline is routed from park opposite Moatview Court Estate</w:t>
      </w:r>
      <w:r w:rsidR="0021448F" w:rsidRPr="00D733E6">
        <w:rPr>
          <w:rFonts w:ascii="Calibri" w:hAnsi="Calibri" w:cs="Calibri"/>
          <w:sz w:val="22"/>
          <w:szCs w:val="22"/>
        </w:rPr>
        <w:t>,</w:t>
      </w:r>
      <w:r w:rsidR="007A51E4" w:rsidRPr="00D733E6">
        <w:rPr>
          <w:rFonts w:ascii="Calibri" w:hAnsi="Calibri" w:cs="Calibri"/>
          <w:sz w:val="22"/>
          <w:szCs w:val="22"/>
        </w:rPr>
        <w:t xml:space="preserve"> through St. Dominic</w:t>
      </w:r>
      <w:r w:rsidR="00B40448">
        <w:rPr>
          <w:rFonts w:ascii="Calibri" w:hAnsi="Calibri" w:cs="Calibri"/>
          <w:sz w:val="22"/>
          <w:szCs w:val="22"/>
        </w:rPr>
        <w:t>’</w:t>
      </w:r>
      <w:r w:rsidR="007A51E4" w:rsidRPr="00D733E6">
        <w:rPr>
          <w:rFonts w:ascii="Calibri" w:hAnsi="Calibri" w:cs="Calibri"/>
          <w:sz w:val="22"/>
          <w:szCs w:val="22"/>
        </w:rPr>
        <w:t xml:space="preserve">s Park traveller accommodation site and out across the R139, where it discharges into the Mayne </w:t>
      </w:r>
      <w:r w:rsidR="00981340" w:rsidRPr="00D733E6">
        <w:rPr>
          <w:rFonts w:ascii="Calibri" w:hAnsi="Calibri" w:cs="Calibri"/>
          <w:sz w:val="22"/>
          <w:szCs w:val="22"/>
        </w:rPr>
        <w:t>River</w:t>
      </w:r>
      <w:r w:rsidR="007A51E4" w:rsidRPr="00D733E6">
        <w:rPr>
          <w:rFonts w:ascii="Calibri" w:hAnsi="Calibri" w:cs="Calibri"/>
          <w:sz w:val="22"/>
          <w:szCs w:val="22"/>
        </w:rPr>
        <w:t xml:space="preserve"> located approx. 200m north of the site. While the 1200mm diameter surface water pipeline appears to be outside the </w:t>
      </w:r>
      <w:r w:rsidR="007A51E4" w:rsidRPr="00D733E6">
        <w:rPr>
          <w:rFonts w:ascii="Calibri" w:eastAsia="Calibri" w:hAnsi="Calibri" w:cs="Calibri"/>
          <w:sz w:val="22"/>
          <w:szCs w:val="22"/>
          <w:lang w:val="en-IE"/>
        </w:rPr>
        <w:t xml:space="preserve">footprint of the new boundary wall and footpath, there is an existing </w:t>
      </w:r>
      <w:r w:rsidR="00EC27A6" w:rsidRPr="00D733E6">
        <w:rPr>
          <w:rFonts w:ascii="Calibri" w:hAnsi="Calibri" w:cs="Calibri"/>
          <w:sz w:val="22"/>
          <w:szCs w:val="22"/>
        </w:rPr>
        <w:t xml:space="preserve">300mm </w:t>
      </w:r>
      <w:r w:rsidR="00EC27A6" w:rsidRPr="001B148F">
        <w:rPr>
          <w:rFonts w:ascii="Calibri" w:hAnsi="Calibri" w:cs="Calibri"/>
          <w:sz w:val="22"/>
          <w:szCs w:val="22"/>
        </w:rPr>
        <w:t xml:space="preserve">diameter </w:t>
      </w:r>
      <w:r w:rsidR="00EC27A6" w:rsidRPr="001B148F">
        <w:rPr>
          <w:rFonts w:ascii="Calibri" w:eastAsia="Calibri" w:hAnsi="Calibri" w:cs="Calibri"/>
          <w:sz w:val="22"/>
          <w:szCs w:val="22"/>
          <w:lang w:val="en-IE"/>
        </w:rPr>
        <w:t>branch</w:t>
      </w:r>
      <w:r w:rsidR="00EC27A6" w:rsidRPr="001B148F">
        <w:rPr>
          <w:rFonts w:ascii="Calibri" w:hAnsi="Calibri" w:cs="Calibri"/>
          <w:sz w:val="22"/>
          <w:szCs w:val="22"/>
        </w:rPr>
        <w:t xml:space="preserve"> pipeline, which will be located under the new boundary wall and existing chamber appears to have been covered over by the waste mound. This pipeline will be</w:t>
      </w:r>
      <w:r w:rsidR="0053355D" w:rsidRPr="001B148F">
        <w:rPr>
          <w:rFonts w:ascii="Calibri" w:hAnsi="Calibri" w:cs="Calibri"/>
          <w:sz w:val="22"/>
          <w:szCs w:val="22"/>
        </w:rPr>
        <w:t xml:space="preserve"> approx. </w:t>
      </w:r>
      <w:r w:rsidR="001B148F" w:rsidRPr="001B148F">
        <w:rPr>
          <w:rFonts w:ascii="Calibri" w:hAnsi="Calibri" w:cs="Calibri"/>
          <w:sz w:val="22"/>
          <w:szCs w:val="22"/>
        </w:rPr>
        <w:t>200m</w:t>
      </w:r>
      <w:r w:rsidR="0053355D" w:rsidRPr="001B148F">
        <w:rPr>
          <w:rFonts w:ascii="Calibri" w:hAnsi="Calibri" w:cs="Calibri"/>
          <w:sz w:val="22"/>
          <w:szCs w:val="22"/>
        </w:rPr>
        <w:t>m below the fo</w:t>
      </w:r>
      <w:r w:rsidR="001B148F" w:rsidRPr="001B148F">
        <w:rPr>
          <w:rFonts w:ascii="Calibri" w:hAnsi="Calibri" w:cs="Calibri"/>
          <w:sz w:val="22"/>
          <w:szCs w:val="22"/>
        </w:rPr>
        <w:t>undation levels of the new wall,</w:t>
      </w:r>
      <w:r w:rsidR="0083044A">
        <w:rPr>
          <w:rFonts w:ascii="Calibri" w:hAnsi="Calibri" w:cs="Calibri"/>
          <w:sz w:val="22"/>
          <w:szCs w:val="22"/>
        </w:rPr>
        <w:t xml:space="preserve"> the exact location of all existing pipelines will be confirmed at the construction stage and all works that cross the existing network, and any</w:t>
      </w:r>
      <w:r w:rsidR="001B148F" w:rsidRPr="001B148F">
        <w:rPr>
          <w:rFonts w:ascii="Calibri" w:hAnsi="Calibri" w:cs="Calibri"/>
          <w:sz w:val="22"/>
          <w:szCs w:val="22"/>
        </w:rPr>
        <w:t xml:space="preserve"> protection m</w:t>
      </w:r>
      <w:r w:rsidR="001B148F">
        <w:rPr>
          <w:rFonts w:ascii="Calibri" w:hAnsi="Calibri" w:cs="Calibri"/>
          <w:sz w:val="22"/>
          <w:szCs w:val="22"/>
        </w:rPr>
        <w:t xml:space="preserve">easures </w:t>
      </w:r>
      <w:r w:rsidR="0083044A">
        <w:rPr>
          <w:rFonts w:ascii="Calibri" w:hAnsi="Calibri" w:cs="Calibri"/>
          <w:sz w:val="22"/>
          <w:szCs w:val="22"/>
        </w:rPr>
        <w:t xml:space="preserve">required, </w:t>
      </w:r>
      <w:r w:rsidR="001B148F">
        <w:rPr>
          <w:rFonts w:ascii="Calibri" w:hAnsi="Calibri" w:cs="Calibri"/>
          <w:sz w:val="22"/>
          <w:szCs w:val="22"/>
        </w:rPr>
        <w:t xml:space="preserve">will be agreed with DCC’s </w:t>
      </w:r>
      <w:r w:rsidR="001B148F" w:rsidRPr="001B148F">
        <w:rPr>
          <w:rFonts w:ascii="Calibri" w:hAnsi="Calibri" w:cs="Calibri"/>
          <w:sz w:val="22"/>
          <w:szCs w:val="22"/>
        </w:rPr>
        <w:t>Drainage Planning</w:t>
      </w:r>
      <w:r w:rsidR="00464D96">
        <w:rPr>
          <w:rFonts w:ascii="Calibri" w:hAnsi="Calibri" w:cs="Calibri"/>
          <w:sz w:val="22"/>
          <w:szCs w:val="22"/>
        </w:rPr>
        <w:t xml:space="preserve"> Division</w:t>
      </w:r>
      <w:r w:rsidR="001B148F" w:rsidRPr="001B148F">
        <w:rPr>
          <w:rFonts w:ascii="Calibri" w:hAnsi="Calibri" w:cs="Calibri"/>
          <w:sz w:val="22"/>
          <w:szCs w:val="22"/>
        </w:rPr>
        <w:t xml:space="preserve"> at detailed design stage.</w:t>
      </w:r>
      <w:r w:rsidR="0083044A">
        <w:rPr>
          <w:rFonts w:ascii="Calibri" w:hAnsi="Calibri" w:cs="Calibri"/>
          <w:sz w:val="22"/>
          <w:szCs w:val="22"/>
        </w:rPr>
        <w:t xml:space="preserve"> No additional loading will be allowed on the existing pipework.</w:t>
      </w:r>
    </w:p>
    <w:p w:rsidR="00F77405" w:rsidRDefault="00F77405" w:rsidP="00EC27A6">
      <w:pPr>
        <w:ind w:left="0"/>
        <w:jc w:val="both"/>
        <w:rPr>
          <w:rFonts w:ascii="Calibri" w:hAnsi="Calibri" w:cs="Calibri"/>
          <w:sz w:val="22"/>
          <w:szCs w:val="22"/>
        </w:rPr>
      </w:pPr>
    </w:p>
    <w:p w:rsidR="00F77405" w:rsidRDefault="00F77405" w:rsidP="00EC27A6">
      <w:pPr>
        <w:ind w:left="0"/>
        <w:jc w:val="both"/>
        <w:rPr>
          <w:rFonts w:ascii="Calibri" w:hAnsi="Calibri" w:cs="Calibri"/>
          <w:sz w:val="22"/>
          <w:szCs w:val="22"/>
        </w:rPr>
      </w:pPr>
      <w:r>
        <w:rPr>
          <w:rFonts w:ascii="Calibri" w:hAnsi="Calibri" w:cs="Calibri"/>
          <w:sz w:val="22"/>
          <w:szCs w:val="22"/>
        </w:rPr>
        <w:t>The existing carriageway is super</w:t>
      </w:r>
      <w:r w:rsidR="00464D96">
        <w:rPr>
          <w:rFonts w:ascii="Calibri" w:hAnsi="Calibri" w:cs="Calibri"/>
          <w:sz w:val="22"/>
          <w:szCs w:val="22"/>
        </w:rPr>
        <w:t>-</w:t>
      </w:r>
      <w:r>
        <w:rPr>
          <w:rFonts w:ascii="Calibri" w:hAnsi="Calibri" w:cs="Calibri"/>
          <w:sz w:val="22"/>
          <w:szCs w:val="22"/>
        </w:rPr>
        <w:t>elevated and falls away from the proposed new wall so no new gullies are proposed as part of the works.</w:t>
      </w:r>
      <w:r w:rsidR="0083044A">
        <w:rPr>
          <w:rFonts w:ascii="Calibri" w:hAnsi="Calibri" w:cs="Calibri"/>
          <w:sz w:val="22"/>
          <w:szCs w:val="22"/>
        </w:rPr>
        <w:t xml:space="preserve"> The final levels will be confirmed at construction stage and a connection application will be made to DCC’s DPPDC section if any new gullies are required.</w:t>
      </w:r>
    </w:p>
    <w:p w:rsidR="0083044A" w:rsidRDefault="0083044A" w:rsidP="00EC27A6">
      <w:pPr>
        <w:ind w:left="0"/>
        <w:jc w:val="both"/>
        <w:rPr>
          <w:rFonts w:ascii="Calibri" w:hAnsi="Calibri" w:cs="Calibri"/>
          <w:sz w:val="22"/>
          <w:szCs w:val="22"/>
        </w:rPr>
      </w:pPr>
    </w:p>
    <w:p w:rsidR="0083044A" w:rsidRDefault="0083044A" w:rsidP="00EC27A6">
      <w:pPr>
        <w:ind w:left="0"/>
        <w:jc w:val="both"/>
        <w:rPr>
          <w:rFonts w:ascii="Calibri" w:hAnsi="Calibri" w:cs="Calibri"/>
          <w:sz w:val="22"/>
          <w:szCs w:val="22"/>
        </w:rPr>
      </w:pPr>
      <w:r>
        <w:rPr>
          <w:rFonts w:ascii="Calibri" w:hAnsi="Calibri" w:cs="Calibri"/>
          <w:sz w:val="22"/>
          <w:szCs w:val="22"/>
        </w:rPr>
        <w:t xml:space="preserve">A CCTV survey will be carried out by the Developer, on all pipelines in the vicinity of the works, before and after the construction of the wall. </w:t>
      </w:r>
      <w:r w:rsidRPr="0083044A">
        <w:rPr>
          <w:rFonts w:ascii="Calibri" w:hAnsi="Calibri" w:cs="Calibri"/>
          <w:sz w:val="22"/>
          <w:szCs w:val="22"/>
        </w:rPr>
        <w:t>No demolition debris or construction material shall enter the sewers</w:t>
      </w:r>
      <w:r>
        <w:rPr>
          <w:rFonts w:ascii="Calibri" w:hAnsi="Calibri" w:cs="Calibri"/>
          <w:sz w:val="22"/>
          <w:szCs w:val="22"/>
        </w:rPr>
        <w:t>.</w:t>
      </w:r>
    </w:p>
    <w:p w:rsidR="0083044A" w:rsidRDefault="0083044A" w:rsidP="00EC27A6">
      <w:pPr>
        <w:ind w:left="0"/>
        <w:jc w:val="both"/>
        <w:rPr>
          <w:rFonts w:ascii="Calibri" w:hAnsi="Calibri" w:cs="Calibri"/>
          <w:sz w:val="22"/>
          <w:szCs w:val="22"/>
        </w:rPr>
      </w:pPr>
    </w:p>
    <w:p w:rsidR="0083044A" w:rsidRDefault="0083044A" w:rsidP="00EC27A6">
      <w:pPr>
        <w:ind w:left="0"/>
        <w:jc w:val="both"/>
        <w:rPr>
          <w:rFonts w:ascii="Calibri" w:hAnsi="Calibri" w:cs="Calibri"/>
          <w:sz w:val="22"/>
          <w:szCs w:val="22"/>
        </w:rPr>
      </w:pPr>
    </w:p>
    <w:p w:rsidR="0083044A" w:rsidRPr="00D733E6" w:rsidRDefault="0083044A" w:rsidP="00EC27A6">
      <w:pPr>
        <w:ind w:left="0"/>
        <w:jc w:val="both"/>
        <w:rPr>
          <w:rFonts w:ascii="Calibri" w:hAnsi="Calibri" w:cs="Calibri"/>
          <w:sz w:val="22"/>
          <w:szCs w:val="22"/>
        </w:rPr>
      </w:pPr>
    </w:p>
    <w:p w:rsidR="0053355D" w:rsidRPr="00D733E6" w:rsidRDefault="0053355D" w:rsidP="00EC27A6">
      <w:pPr>
        <w:ind w:left="0"/>
        <w:jc w:val="both"/>
        <w:rPr>
          <w:rFonts w:ascii="Calibri" w:hAnsi="Calibri" w:cs="Calibri"/>
          <w:sz w:val="22"/>
          <w:szCs w:val="22"/>
        </w:rPr>
      </w:pPr>
    </w:p>
    <w:p w:rsidR="00744864" w:rsidRPr="00F91C88" w:rsidRDefault="00744864" w:rsidP="003120BA">
      <w:pPr>
        <w:widowControl/>
        <w:spacing w:after="160" w:line="259" w:lineRule="auto"/>
        <w:ind w:left="0"/>
        <w:contextualSpacing/>
        <w:jc w:val="left"/>
        <w:rPr>
          <w:rFonts w:ascii="Calibri" w:eastAsia="Calibri" w:hAnsi="Calibri"/>
          <w:b/>
          <w:sz w:val="22"/>
          <w:szCs w:val="22"/>
          <w:u w:val="single"/>
          <w:lang w:val="en-IE"/>
        </w:rPr>
      </w:pPr>
      <w:r w:rsidRPr="00F91C88">
        <w:rPr>
          <w:rFonts w:ascii="Calibri" w:eastAsia="Calibri" w:hAnsi="Calibri"/>
          <w:b/>
          <w:sz w:val="22"/>
          <w:szCs w:val="22"/>
          <w:u w:val="single"/>
          <w:lang w:val="en-IE"/>
        </w:rPr>
        <w:lastRenderedPageBreak/>
        <w:t>Foul Drainage</w:t>
      </w:r>
    </w:p>
    <w:p w:rsidR="00D247C7" w:rsidRDefault="00D247C7" w:rsidP="00981340">
      <w:pPr>
        <w:widowControl/>
        <w:spacing w:after="160" w:line="259" w:lineRule="auto"/>
        <w:ind w:left="0"/>
        <w:contextualSpacing/>
        <w:jc w:val="both"/>
        <w:rPr>
          <w:rFonts w:ascii="Calibri" w:eastAsia="Calibri" w:hAnsi="Calibri"/>
          <w:sz w:val="22"/>
          <w:szCs w:val="22"/>
          <w:lang w:val="en-IE"/>
        </w:rPr>
      </w:pPr>
    </w:p>
    <w:p w:rsidR="00744864" w:rsidRDefault="00D247C7" w:rsidP="00981340">
      <w:pPr>
        <w:widowControl/>
        <w:spacing w:after="160" w:line="259" w:lineRule="auto"/>
        <w:ind w:left="0"/>
        <w:contextualSpacing/>
        <w:jc w:val="both"/>
        <w:rPr>
          <w:rFonts w:ascii="Calibri" w:eastAsia="Calibri" w:hAnsi="Calibri"/>
          <w:sz w:val="22"/>
          <w:szCs w:val="22"/>
          <w:lang w:val="en-IE"/>
        </w:rPr>
      </w:pPr>
      <w:r>
        <w:rPr>
          <w:rFonts w:ascii="Calibri" w:eastAsia="Calibri" w:hAnsi="Calibri"/>
          <w:sz w:val="22"/>
          <w:szCs w:val="22"/>
          <w:lang w:val="en-IE"/>
        </w:rPr>
        <w:t>No foul sewers identified within the footprint of the new boundary wall and footpath.</w:t>
      </w:r>
      <w:r w:rsidR="00464D96">
        <w:rPr>
          <w:rFonts w:ascii="Calibri" w:eastAsia="Calibri" w:hAnsi="Calibri"/>
          <w:sz w:val="22"/>
          <w:szCs w:val="22"/>
          <w:lang w:val="en-IE"/>
        </w:rPr>
        <w:t xml:space="preserve"> There may possibly be a rising main connection running underneath the wall, serving the pumping station at Tara Lawns. This connection pipe will be located in advance of the wall construction and suitable protection measures will be agreed with </w:t>
      </w:r>
      <w:r w:rsidR="00464D96" w:rsidRPr="00464D96">
        <w:rPr>
          <w:rFonts w:ascii="Calibri" w:eastAsia="Calibri" w:hAnsi="Calibri"/>
          <w:sz w:val="22"/>
          <w:szCs w:val="22"/>
          <w:lang w:val="en-IE"/>
        </w:rPr>
        <w:t>DCC’s Drainage Planning</w:t>
      </w:r>
      <w:r w:rsidR="00464D96">
        <w:rPr>
          <w:rFonts w:ascii="Calibri" w:eastAsia="Calibri" w:hAnsi="Calibri"/>
          <w:sz w:val="22"/>
          <w:szCs w:val="22"/>
          <w:lang w:val="en-IE"/>
        </w:rPr>
        <w:t xml:space="preserve"> Division.</w:t>
      </w:r>
    </w:p>
    <w:p w:rsidR="00D247C7" w:rsidRDefault="00D247C7" w:rsidP="003120BA">
      <w:pPr>
        <w:widowControl/>
        <w:spacing w:after="160" w:line="259" w:lineRule="auto"/>
        <w:ind w:left="0"/>
        <w:contextualSpacing/>
        <w:jc w:val="left"/>
        <w:rPr>
          <w:rFonts w:ascii="Calibri" w:eastAsia="Calibri" w:hAnsi="Calibri"/>
          <w:sz w:val="22"/>
          <w:szCs w:val="22"/>
          <w:lang w:val="en-IE"/>
        </w:rPr>
      </w:pPr>
    </w:p>
    <w:p w:rsidR="00744864" w:rsidRPr="00F91C88" w:rsidRDefault="00744864" w:rsidP="00981340">
      <w:pPr>
        <w:widowControl/>
        <w:spacing w:after="160" w:line="259" w:lineRule="auto"/>
        <w:ind w:left="0"/>
        <w:contextualSpacing/>
        <w:jc w:val="both"/>
        <w:rPr>
          <w:rFonts w:ascii="Calibri" w:eastAsia="Calibri" w:hAnsi="Calibri"/>
          <w:b/>
          <w:sz w:val="22"/>
          <w:szCs w:val="22"/>
          <w:u w:val="single"/>
          <w:lang w:val="en-IE"/>
        </w:rPr>
      </w:pPr>
      <w:r w:rsidRPr="00F91C88">
        <w:rPr>
          <w:rFonts w:ascii="Calibri" w:eastAsia="Calibri" w:hAnsi="Calibri"/>
          <w:b/>
          <w:sz w:val="22"/>
          <w:szCs w:val="22"/>
          <w:u w:val="single"/>
          <w:lang w:val="en-IE"/>
        </w:rPr>
        <w:t>Water Services</w:t>
      </w:r>
    </w:p>
    <w:p w:rsidR="00744864" w:rsidRDefault="00744864" w:rsidP="00981340">
      <w:pPr>
        <w:widowControl/>
        <w:spacing w:after="160" w:line="259" w:lineRule="auto"/>
        <w:ind w:left="0"/>
        <w:contextualSpacing/>
        <w:jc w:val="both"/>
        <w:rPr>
          <w:rFonts w:ascii="Calibri" w:eastAsia="Calibri" w:hAnsi="Calibri"/>
          <w:sz w:val="22"/>
          <w:szCs w:val="22"/>
          <w:lang w:val="en-IE"/>
        </w:rPr>
      </w:pPr>
    </w:p>
    <w:p w:rsidR="00D247C7" w:rsidRDefault="00D247C7" w:rsidP="00981340">
      <w:pPr>
        <w:widowControl/>
        <w:spacing w:after="160" w:line="259" w:lineRule="auto"/>
        <w:ind w:left="0"/>
        <w:contextualSpacing/>
        <w:jc w:val="both"/>
        <w:rPr>
          <w:rFonts w:ascii="Calibri" w:eastAsia="Calibri" w:hAnsi="Calibri"/>
          <w:sz w:val="22"/>
          <w:szCs w:val="22"/>
          <w:lang w:val="en-IE"/>
        </w:rPr>
      </w:pPr>
      <w:r>
        <w:rPr>
          <w:rFonts w:ascii="Calibri" w:eastAsia="Calibri" w:hAnsi="Calibri"/>
          <w:sz w:val="22"/>
          <w:szCs w:val="22"/>
          <w:lang w:val="en-IE"/>
        </w:rPr>
        <w:t xml:space="preserve">100mm diameter water main </w:t>
      </w:r>
      <w:r w:rsidR="001610C9">
        <w:rPr>
          <w:rFonts w:ascii="Calibri" w:eastAsia="Calibri" w:hAnsi="Calibri"/>
          <w:sz w:val="22"/>
          <w:szCs w:val="22"/>
          <w:lang w:val="en-IE"/>
        </w:rPr>
        <w:t xml:space="preserve">in road way </w:t>
      </w:r>
      <w:r w:rsidR="00C25606">
        <w:rPr>
          <w:rFonts w:ascii="Calibri" w:eastAsia="Calibri" w:hAnsi="Calibri"/>
          <w:sz w:val="22"/>
          <w:szCs w:val="22"/>
          <w:lang w:val="en-IE"/>
        </w:rPr>
        <w:t>adjacent to</w:t>
      </w:r>
      <w:r w:rsidR="001610C9">
        <w:rPr>
          <w:rFonts w:ascii="Calibri" w:eastAsia="Calibri" w:hAnsi="Calibri"/>
          <w:sz w:val="22"/>
          <w:szCs w:val="22"/>
          <w:lang w:val="en-IE"/>
        </w:rPr>
        <w:t xml:space="preserve"> the line of the new boundary wall and footpath. The exact </w:t>
      </w:r>
      <w:r w:rsidR="00C25606">
        <w:rPr>
          <w:rFonts w:ascii="Calibri" w:eastAsia="Calibri" w:hAnsi="Calibri"/>
          <w:sz w:val="22"/>
          <w:szCs w:val="22"/>
          <w:lang w:val="en-IE"/>
        </w:rPr>
        <w:t xml:space="preserve">location </w:t>
      </w:r>
      <w:r w:rsidR="001610C9">
        <w:rPr>
          <w:rFonts w:ascii="Calibri" w:eastAsia="Calibri" w:hAnsi="Calibri"/>
          <w:sz w:val="22"/>
          <w:szCs w:val="22"/>
          <w:lang w:val="en-IE"/>
        </w:rPr>
        <w:t xml:space="preserve">and depth of </w:t>
      </w:r>
      <w:proofErr w:type="spellStart"/>
      <w:r w:rsidR="001610C9">
        <w:rPr>
          <w:rFonts w:ascii="Calibri" w:eastAsia="Calibri" w:hAnsi="Calibri"/>
          <w:sz w:val="22"/>
          <w:szCs w:val="22"/>
          <w:lang w:val="en-IE"/>
        </w:rPr>
        <w:t>watermain</w:t>
      </w:r>
      <w:proofErr w:type="spellEnd"/>
      <w:r w:rsidR="001610C9">
        <w:rPr>
          <w:rFonts w:ascii="Calibri" w:eastAsia="Calibri" w:hAnsi="Calibri"/>
          <w:sz w:val="22"/>
          <w:szCs w:val="22"/>
          <w:lang w:val="en-IE"/>
        </w:rPr>
        <w:t xml:space="preserve"> will be established in advance of any excavation works. </w:t>
      </w:r>
    </w:p>
    <w:p w:rsidR="00D247C7" w:rsidRDefault="00D247C7" w:rsidP="00981340">
      <w:pPr>
        <w:widowControl/>
        <w:spacing w:after="160" w:line="259" w:lineRule="auto"/>
        <w:ind w:left="0"/>
        <w:contextualSpacing/>
        <w:jc w:val="both"/>
        <w:rPr>
          <w:rFonts w:ascii="Calibri" w:eastAsia="Calibri" w:hAnsi="Calibri"/>
          <w:sz w:val="22"/>
          <w:szCs w:val="22"/>
          <w:lang w:val="en-IE"/>
        </w:rPr>
      </w:pPr>
    </w:p>
    <w:p w:rsidR="00744864" w:rsidRPr="00C25606" w:rsidRDefault="00744864" w:rsidP="00981340">
      <w:pPr>
        <w:widowControl/>
        <w:spacing w:after="160" w:line="259" w:lineRule="auto"/>
        <w:ind w:left="0"/>
        <w:contextualSpacing/>
        <w:jc w:val="both"/>
        <w:rPr>
          <w:rFonts w:ascii="Calibri" w:eastAsia="Calibri" w:hAnsi="Calibri"/>
          <w:color w:val="FF0000"/>
          <w:sz w:val="22"/>
          <w:szCs w:val="22"/>
          <w:u w:val="single"/>
          <w:lang w:val="en-IE"/>
        </w:rPr>
      </w:pPr>
      <w:r w:rsidRPr="00F91C88">
        <w:rPr>
          <w:rFonts w:ascii="Calibri" w:eastAsia="Calibri" w:hAnsi="Calibri"/>
          <w:b/>
          <w:sz w:val="22"/>
          <w:szCs w:val="22"/>
          <w:u w:val="single"/>
          <w:lang w:val="en-IE"/>
        </w:rPr>
        <w:t>ESB Services</w:t>
      </w:r>
      <w:r w:rsidR="00C25606">
        <w:rPr>
          <w:rFonts w:ascii="Calibri" w:eastAsia="Calibri" w:hAnsi="Calibri"/>
          <w:sz w:val="22"/>
          <w:szCs w:val="22"/>
          <w:u w:val="single"/>
          <w:lang w:val="en-IE"/>
        </w:rPr>
        <w:t xml:space="preserve"> </w:t>
      </w:r>
    </w:p>
    <w:p w:rsidR="00744864" w:rsidRDefault="00744864" w:rsidP="00981340">
      <w:pPr>
        <w:widowControl/>
        <w:spacing w:after="160" w:line="259" w:lineRule="auto"/>
        <w:ind w:left="0"/>
        <w:contextualSpacing/>
        <w:jc w:val="both"/>
        <w:rPr>
          <w:rFonts w:ascii="Calibri" w:eastAsia="Calibri" w:hAnsi="Calibri"/>
          <w:sz w:val="22"/>
          <w:szCs w:val="22"/>
          <w:lang w:val="en-IE"/>
        </w:rPr>
      </w:pPr>
    </w:p>
    <w:p w:rsidR="00C25606" w:rsidRDefault="00981340" w:rsidP="00981340">
      <w:pPr>
        <w:widowControl/>
        <w:spacing w:after="160" w:line="259" w:lineRule="auto"/>
        <w:ind w:left="0"/>
        <w:contextualSpacing/>
        <w:jc w:val="both"/>
        <w:rPr>
          <w:rFonts w:ascii="Calibri" w:eastAsia="Calibri" w:hAnsi="Calibri"/>
          <w:sz w:val="22"/>
          <w:szCs w:val="22"/>
          <w:lang w:val="en-IE"/>
        </w:rPr>
      </w:pPr>
      <w:r>
        <w:rPr>
          <w:rFonts w:ascii="Calibri" w:eastAsia="Calibri" w:hAnsi="Calibri"/>
          <w:sz w:val="22"/>
          <w:szCs w:val="22"/>
          <w:lang w:val="en-IE"/>
        </w:rPr>
        <w:t xml:space="preserve">An </w:t>
      </w:r>
      <w:r w:rsidR="00C25606">
        <w:rPr>
          <w:rFonts w:ascii="Calibri" w:eastAsia="Calibri" w:hAnsi="Calibri"/>
          <w:sz w:val="22"/>
          <w:szCs w:val="22"/>
          <w:lang w:val="en-IE"/>
        </w:rPr>
        <w:t xml:space="preserve">ESB </w:t>
      </w:r>
      <w:r>
        <w:rPr>
          <w:rFonts w:ascii="Calibri" w:eastAsia="Calibri" w:hAnsi="Calibri"/>
          <w:sz w:val="22"/>
          <w:szCs w:val="22"/>
          <w:lang w:val="en-IE"/>
        </w:rPr>
        <w:t xml:space="preserve">cabinet </w:t>
      </w:r>
      <w:r w:rsidR="00C25606">
        <w:rPr>
          <w:rFonts w:ascii="Calibri" w:eastAsia="Calibri" w:hAnsi="Calibri"/>
          <w:sz w:val="22"/>
          <w:szCs w:val="22"/>
          <w:lang w:val="en-IE"/>
        </w:rPr>
        <w:t xml:space="preserve">is located at the western end of proposed new boundary wall beside existing pedestrian route into the traveller accommodation site. It will not be necessary to relocate this </w:t>
      </w:r>
      <w:r>
        <w:rPr>
          <w:rFonts w:ascii="Calibri" w:eastAsia="Calibri" w:hAnsi="Calibri"/>
          <w:sz w:val="22"/>
          <w:szCs w:val="22"/>
          <w:lang w:val="en-IE"/>
        </w:rPr>
        <w:t xml:space="preserve">cabinet </w:t>
      </w:r>
      <w:r w:rsidR="00C25606">
        <w:rPr>
          <w:rFonts w:ascii="Calibri" w:eastAsia="Calibri" w:hAnsi="Calibri"/>
          <w:sz w:val="22"/>
          <w:szCs w:val="22"/>
          <w:lang w:val="en-IE"/>
        </w:rPr>
        <w:t xml:space="preserve">as it can be accommodated within the new 2m wide footpath. </w:t>
      </w:r>
    </w:p>
    <w:p w:rsidR="00C25606" w:rsidRDefault="00C25606" w:rsidP="00981340">
      <w:pPr>
        <w:widowControl/>
        <w:spacing w:after="160" w:line="259" w:lineRule="auto"/>
        <w:ind w:left="0"/>
        <w:contextualSpacing/>
        <w:jc w:val="both"/>
        <w:rPr>
          <w:rFonts w:ascii="Calibri" w:eastAsia="Calibri" w:hAnsi="Calibri"/>
          <w:sz w:val="22"/>
          <w:szCs w:val="22"/>
          <w:lang w:val="en-IE"/>
        </w:rPr>
      </w:pPr>
    </w:p>
    <w:p w:rsidR="00744864" w:rsidRPr="00F91C88" w:rsidRDefault="00744864" w:rsidP="00981340">
      <w:pPr>
        <w:widowControl/>
        <w:spacing w:after="160" w:line="259" w:lineRule="auto"/>
        <w:ind w:left="0"/>
        <w:contextualSpacing/>
        <w:jc w:val="both"/>
        <w:rPr>
          <w:rFonts w:ascii="Calibri" w:eastAsia="Calibri" w:hAnsi="Calibri"/>
          <w:b/>
          <w:sz w:val="22"/>
          <w:szCs w:val="22"/>
          <w:u w:val="single"/>
          <w:lang w:val="en-IE"/>
        </w:rPr>
      </w:pPr>
      <w:r w:rsidRPr="00F91C88">
        <w:rPr>
          <w:rFonts w:ascii="Calibri" w:eastAsia="Calibri" w:hAnsi="Calibri"/>
          <w:b/>
          <w:sz w:val="22"/>
          <w:szCs w:val="22"/>
          <w:u w:val="single"/>
          <w:lang w:val="en-IE"/>
        </w:rPr>
        <w:t>Gas Services</w:t>
      </w:r>
    </w:p>
    <w:p w:rsidR="00744864" w:rsidRDefault="00744864" w:rsidP="00981340">
      <w:pPr>
        <w:widowControl/>
        <w:spacing w:after="160" w:line="259" w:lineRule="auto"/>
        <w:ind w:left="0"/>
        <w:contextualSpacing/>
        <w:jc w:val="both"/>
        <w:rPr>
          <w:rFonts w:ascii="Calibri" w:eastAsia="Calibri" w:hAnsi="Calibri"/>
          <w:sz w:val="22"/>
          <w:szCs w:val="22"/>
          <w:lang w:val="en-IE"/>
        </w:rPr>
      </w:pPr>
    </w:p>
    <w:p w:rsidR="00D550FE" w:rsidRDefault="00D550FE" w:rsidP="00981340">
      <w:pPr>
        <w:widowControl/>
        <w:spacing w:after="160" w:line="259" w:lineRule="auto"/>
        <w:ind w:left="0"/>
        <w:contextualSpacing/>
        <w:jc w:val="both"/>
        <w:rPr>
          <w:rFonts w:ascii="Calibri" w:eastAsia="Calibri" w:hAnsi="Calibri"/>
          <w:sz w:val="22"/>
          <w:szCs w:val="22"/>
          <w:lang w:val="en-IE"/>
        </w:rPr>
      </w:pPr>
      <w:r>
        <w:rPr>
          <w:rFonts w:ascii="Calibri" w:eastAsia="Calibri" w:hAnsi="Calibri"/>
          <w:sz w:val="22"/>
          <w:szCs w:val="22"/>
          <w:lang w:val="en-IE"/>
        </w:rPr>
        <w:t xml:space="preserve">No gas services identified within the footprint of the new boundary wall and footpath.  </w:t>
      </w:r>
    </w:p>
    <w:p w:rsidR="00D550FE" w:rsidRDefault="00D550FE" w:rsidP="00981340">
      <w:pPr>
        <w:widowControl/>
        <w:spacing w:after="160" w:line="259" w:lineRule="auto"/>
        <w:ind w:left="0"/>
        <w:contextualSpacing/>
        <w:jc w:val="both"/>
        <w:rPr>
          <w:rFonts w:ascii="Calibri" w:eastAsia="Calibri" w:hAnsi="Calibri"/>
          <w:sz w:val="22"/>
          <w:szCs w:val="22"/>
          <w:lang w:val="en-IE"/>
        </w:rPr>
      </w:pPr>
    </w:p>
    <w:p w:rsidR="00744864" w:rsidRPr="00F91C88" w:rsidRDefault="00744864" w:rsidP="00981340">
      <w:pPr>
        <w:widowControl/>
        <w:spacing w:after="160" w:line="259" w:lineRule="auto"/>
        <w:ind w:left="0"/>
        <w:contextualSpacing/>
        <w:jc w:val="both"/>
        <w:rPr>
          <w:rFonts w:ascii="Calibri" w:eastAsia="Calibri" w:hAnsi="Calibri"/>
          <w:b/>
          <w:sz w:val="22"/>
          <w:szCs w:val="22"/>
          <w:u w:val="single"/>
          <w:lang w:val="en-IE"/>
        </w:rPr>
      </w:pPr>
      <w:r w:rsidRPr="00F91C88">
        <w:rPr>
          <w:rFonts w:ascii="Calibri" w:eastAsia="Calibri" w:hAnsi="Calibri"/>
          <w:b/>
          <w:sz w:val="22"/>
          <w:szCs w:val="22"/>
          <w:u w:val="single"/>
          <w:lang w:val="en-IE"/>
        </w:rPr>
        <w:t>Telecoms</w:t>
      </w:r>
    </w:p>
    <w:p w:rsidR="00744864" w:rsidRDefault="00744864" w:rsidP="00981340">
      <w:pPr>
        <w:widowControl/>
        <w:spacing w:after="160" w:line="259" w:lineRule="auto"/>
        <w:ind w:left="0"/>
        <w:contextualSpacing/>
        <w:jc w:val="both"/>
        <w:rPr>
          <w:rFonts w:ascii="Calibri" w:eastAsia="Calibri" w:hAnsi="Calibri"/>
          <w:sz w:val="22"/>
          <w:szCs w:val="22"/>
          <w:lang w:val="en-IE"/>
        </w:rPr>
      </w:pPr>
    </w:p>
    <w:p w:rsidR="00FF2AE0" w:rsidRDefault="00FF2AE0" w:rsidP="00981340">
      <w:pPr>
        <w:widowControl/>
        <w:spacing w:after="160" w:line="259" w:lineRule="auto"/>
        <w:ind w:left="0"/>
        <w:contextualSpacing/>
        <w:jc w:val="both"/>
        <w:rPr>
          <w:rFonts w:ascii="Calibri" w:eastAsia="Calibri" w:hAnsi="Calibri"/>
          <w:sz w:val="22"/>
          <w:szCs w:val="22"/>
          <w:lang w:val="en-IE"/>
        </w:rPr>
      </w:pPr>
      <w:r>
        <w:rPr>
          <w:rFonts w:ascii="Calibri" w:eastAsia="Calibri" w:hAnsi="Calibri"/>
          <w:sz w:val="22"/>
          <w:szCs w:val="22"/>
          <w:lang w:val="en-IE"/>
        </w:rPr>
        <w:t xml:space="preserve">No Eir or Virgin Media services identified within the footprint of the new boundary wall and footpath.  </w:t>
      </w:r>
    </w:p>
    <w:p w:rsidR="00FF2AE0" w:rsidRDefault="00FF2AE0" w:rsidP="003120BA">
      <w:pPr>
        <w:widowControl/>
        <w:spacing w:after="160" w:line="259" w:lineRule="auto"/>
        <w:ind w:left="0"/>
        <w:contextualSpacing/>
        <w:jc w:val="left"/>
        <w:rPr>
          <w:rFonts w:ascii="Calibri" w:eastAsia="Calibri" w:hAnsi="Calibri"/>
          <w:sz w:val="22"/>
          <w:szCs w:val="22"/>
          <w:lang w:val="en-IE"/>
        </w:rPr>
      </w:pPr>
    </w:p>
    <w:p w:rsidR="003120BA" w:rsidRPr="00504D0A" w:rsidRDefault="00FF2AE0" w:rsidP="0085544B">
      <w:pPr>
        <w:pStyle w:val="Heading1"/>
        <w:numPr>
          <w:ilvl w:val="0"/>
          <w:numId w:val="27"/>
        </w:numPr>
        <w:jc w:val="left"/>
        <w:rPr>
          <w:rStyle w:val="Strong"/>
          <w:rFonts w:ascii="Calibri" w:eastAsia="Calibri" w:hAnsi="Calibri" w:cs="Calibri"/>
          <w:b/>
          <w:sz w:val="24"/>
          <w:szCs w:val="24"/>
        </w:rPr>
      </w:pPr>
      <w:r>
        <w:rPr>
          <w:rFonts w:ascii="Calibri" w:eastAsia="Calibri" w:hAnsi="Calibri"/>
          <w:sz w:val="22"/>
          <w:szCs w:val="22"/>
          <w:highlight w:val="yellow"/>
          <w:u w:val="single"/>
          <w:lang w:val="en-IE"/>
        </w:rPr>
        <w:br w:type="page"/>
      </w:r>
      <w:bookmarkStart w:id="12" w:name="_Toc140652805"/>
      <w:bookmarkStart w:id="13" w:name="_Toc134706777"/>
      <w:r w:rsidR="003120BA" w:rsidRPr="00CB282B">
        <w:rPr>
          <w:rFonts w:eastAsia="Calibri"/>
          <w:smallCaps/>
          <w:sz w:val="24"/>
          <w:szCs w:val="24"/>
        </w:rPr>
        <w:lastRenderedPageBreak/>
        <w:t>C</w:t>
      </w:r>
      <w:r w:rsidR="001B148F" w:rsidRPr="00CB282B">
        <w:rPr>
          <w:rFonts w:eastAsia="Calibri"/>
          <w:smallCaps/>
          <w:sz w:val="24"/>
          <w:szCs w:val="24"/>
        </w:rPr>
        <w:t>onstruction Stage</w:t>
      </w:r>
      <w:bookmarkEnd w:id="12"/>
      <w:r w:rsidR="003120BA" w:rsidRPr="00504D0A">
        <w:rPr>
          <w:rStyle w:val="Strong"/>
          <w:rFonts w:ascii="Calibri" w:eastAsia="Calibri" w:hAnsi="Calibri" w:cs="Calibri"/>
          <w:b/>
          <w:sz w:val="24"/>
          <w:szCs w:val="24"/>
        </w:rPr>
        <w:t xml:space="preserve"> </w:t>
      </w:r>
      <w:bookmarkEnd w:id="13"/>
    </w:p>
    <w:p w:rsidR="003120BA" w:rsidRDefault="003120BA" w:rsidP="003120BA">
      <w:pPr>
        <w:ind w:left="0"/>
        <w:jc w:val="both"/>
        <w:rPr>
          <w:rFonts w:ascii="Calibri" w:eastAsia="Calibri" w:hAnsi="Calibri"/>
          <w:b/>
          <w:spacing w:val="0"/>
          <w:sz w:val="22"/>
          <w:szCs w:val="22"/>
          <w:lang w:val="en-IE"/>
        </w:rPr>
      </w:pPr>
    </w:p>
    <w:p w:rsidR="009A601C" w:rsidRPr="009A601C" w:rsidRDefault="009A601C" w:rsidP="003120BA">
      <w:pPr>
        <w:ind w:left="0"/>
        <w:jc w:val="both"/>
        <w:rPr>
          <w:rFonts w:ascii="Calibri" w:eastAsia="Calibri" w:hAnsi="Calibri"/>
          <w:spacing w:val="0"/>
          <w:sz w:val="22"/>
          <w:szCs w:val="22"/>
          <w:lang w:val="en-IE"/>
        </w:rPr>
      </w:pPr>
      <w:r w:rsidRPr="009A601C">
        <w:rPr>
          <w:rFonts w:ascii="Calibri" w:eastAsia="Calibri" w:hAnsi="Calibri"/>
          <w:spacing w:val="0"/>
          <w:sz w:val="22"/>
          <w:szCs w:val="22"/>
          <w:lang w:val="en-IE"/>
        </w:rPr>
        <w:t xml:space="preserve">The </w:t>
      </w:r>
      <w:r w:rsidR="00D155D5">
        <w:rPr>
          <w:rFonts w:ascii="Calibri" w:eastAsia="Calibri" w:hAnsi="Calibri"/>
          <w:spacing w:val="0"/>
          <w:sz w:val="22"/>
          <w:szCs w:val="22"/>
          <w:lang w:val="en-IE"/>
        </w:rPr>
        <w:t xml:space="preserve">boundary </w:t>
      </w:r>
      <w:r w:rsidRPr="009A601C">
        <w:rPr>
          <w:rFonts w:ascii="Calibri" w:eastAsia="Calibri" w:hAnsi="Calibri"/>
          <w:spacing w:val="0"/>
          <w:sz w:val="22"/>
          <w:szCs w:val="22"/>
          <w:lang w:val="en-IE"/>
        </w:rPr>
        <w:t>wall will be built in tandem with the removal of the illegal waste. The methodology for the removal of the waste is still under review and will be covered under a separate Environmental M</w:t>
      </w:r>
      <w:r w:rsidR="00D155D5">
        <w:rPr>
          <w:rFonts w:ascii="Calibri" w:eastAsia="Calibri" w:hAnsi="Calibri"/>
          <w:spacing w:val="0"/>
          <w:sz w:val="22"/>
          <w:szCs w:val="22"/>
          <w:lang w:val="en-IE"/>
        </w:rPr>
        <w:t>anagement P</w:t>
      </w:r>
      <w:r w:rsidRPr="009A601C">
        <w:rPr>
          <w:rFonts w:ascii="Calibri" w:eastAsia="Calibri" w:hAnsi="Calibri"/>
          <w:spacing w:val="0"/>
          <w:sz w:val="22"/>
          <w:szCs w:val="22"/>
          <w:lang w:val="en-IE"/>
        </w:rPr>
        <w:t>lan (EMP). The EMP will set out how and where the waste will be treated and will include a traffic management plan for those works.</w:t>
      </w:r>
    </w:p>
    <w:p w:rsidR="009A601C" w:rsidRPr="009A601C" w:rsidRDefault="009A601C" w:rsidP="003120BA">
      <w:pPr>
        <w:ind w:left="0"/>
        <w:jc w:val="both"/>
        <w:rPr>
          <w:rFonts w:ascii="Calibri" w:eastAsia="Calibri" w:hAnsi="Calibri"/>
          <w:spacing w:val="0"/>
          <w:sz w:val="22"/>
          <w:szCs w:val="22"/>
          <w:lang w:val="en-IE"/>
        </w:rPr>
      </w:pPr>
    </w:p>
    <w:p w:rsidR="00D155D5" w:rsidRDefault="009A601C" w:rsidP="003120BA">
      <w:pPr>
        <w:ind w:left="0"/>
        <w:jc w:val="both"/>
        <w:rPr>
          <w:rFonts w:ascii="Calibri" w:eastAsia="Calibri" w:hAnsi="Calibri"/>
          <w:spacing w:val="0"/>
          <w:sz w:val="22"/>
          <w:szCs w:val="22"/>
          <w:lang w:val="en-IE"/>
        </w:rPr>
      </w:pPr>
      <w:r w:rsidRPr="009A601C">
        <w:rPr>
          <w:rFonts w:ascii="Calibri" w:eastAsia="Calibri" w:hAnsi="Calibri"/>
          <w:spacing w:val="0"/>
          <w:sz w:val="22"/>
          <w:szCs w:val="22"/>
          <w:lang w:val="en-IE"/>
        </w:rPr>
        <w:t xml:space="preserve">The boundary wall will be built using pre-cast units to minimise the construction time required. </w:t>
      </w:r>
      <w:r w:rsidR="00D155D5">
        <w:rPr>
          <w:rFonts w:ascii="Calibri" w:eastAsia="Calibri" w:hAnsi="Calibri"/>
          <w:spacing w:val="0"/>
          <w:sz w:val="22"/>
          <w:szCs w:val="22"/>
          <w:lang w:val="en-IE"/>
        </w:rPr>
        <w:t>It is expected once the waste has been removed from a section of the park, that section of wall will be constructed followed by the footpath.</w:t>
      </w:r>
    </w:p>
    <w:p w:rsidR="004311DB" w:rsidRDefault="004311DB" w:rsidP="003120BA">
      <w:pPr>
        <w:ind w:left="0"/>
        <w:jc w:val="both"/>
        <w:rPr>
          <w:rFonts w:ascii="Calibri" w:eastAsia="Calibri" w:hAnsi="Calibri"/>
          <w:spacing w:val="0"/>
          <w:sz w:val="22"/>
          <w:szCs w:val="22"/>
          <w:lang w:val="en-IE"/>
        </w:rPr>
      </w:pPr>
    </w:p>
    <w:p w:rsidR="004311DB" w:rsidRDefault="004311DB" w:rsidP="003120BA">
      <w:pPr>
        <w:ind w:left="0"/>
        <w:jc w:val="both"/>
        <w:rPr>
          <w:rFonts w:ascii="Calibri" w:eastAsia="Calibri" w:hAnsi="Calibri"/>
          <w:spacing w:val="0"/>
          <w:sz w:val="22"/>
          <w:szCs w:val="22"/>
          <w:lang w:val="en-IE"/>
        </w:rPr>
      </w:pPr>
      <w:r>
        <w:rPr>
          <w:rFonts w:ascii="Calibri" w:eastAsia="Calibri" w:hAnsi="Calibri"/>
          <w:spacing w:val="0"/>
          <w:sz w:val="22"/>
          <w:szCs w:val="22"/>
          <w:lang w:val="en-IE"/>
        </w:rPr>
        <w:t xml:space="preserve">The invasive species Japanese </w:t>
      </w:r>
      <w:proofErr w:type="spellStart"/>
      <w:r>
        <w:rPr>
          <w:rFonts w:ascii="Calibri" w:eastAsia="Calibri" w:hAnsi="Calibri"/>
          <w:spacing w:val="0"/>
          <w:sz w:val="22"/>
          <w:szCs w:val="22"/>
          <w:lang w:val="en-IE"/>
        </w:rPr>
        <w:t>Knotwood</w:t>
      </w:r>
      <w:proofErr w:type="spellEnd"/>
      <w:r>
        <w:rPr>
          <w:rFonts w:ascii="Calibri" w:eastAsia="Calibri" w:hAnsi="Calibri"/>
          <w:spacing w:val="0"/>
          <w:sz w:val="22"/>
          <w:szCs w:val="22"/>
          <w:lang w:val="en-IE"/>
        </w:rPr>
        <w:t xml:space="preserve"> is present on the site and will need a full assessment before a treatment plan is put in place to remove this.</w:t>
      </w:r>
    </w:p>
    <w:p w:rsidR="00D155D5" w:rsidRDefault="00D155D5" w:rsidP="003120BA">
      <w:pPr>
        <w:ind w:left="0"/>
        <w:jc w:val="both"/>
        <w:rPr>
          <w:rFonts w:ascii="Calibri" w:eastAsia="Calibri" w:hAnsi="Calibri"/>
          <w:spacing w:val="0"/>
          <w:sz w:val="22"/>
          <w:szCs w:val="22"/>
          <w:lang w:val="en-IE"/>
        </w:rPr>
      </w:pPr>
    </w:p>
    <w:p w:rsidR="007C0097" w:rsidRDefault="009A601C" w:rsidP="003120BA">
      <w:pPr>
        <w:ind w:left="0"/>
        <w:jc w:val="both"/>
        <w:rPr>
          <w:rFonts w:ascii="Calibri" w:eastAsia="Calibri" w:hAnsi="Calibri"/>
          <w:spacing w:val="0"/>
          <w:sz w:val="22"/>
          <w:szCs w:val="22"/>
          <w:lang w:val="en-IE"/>
        </w:rPr>
      </w:pPr>
      <w:r w:rsidRPr="009A601C">
        <w:rPr>
          <w:rFonts w:ascii="Calibri" w:eastAsia="Calibri" w:hAnsi="Calibri"/>
          <w:spacing w:val="0"/>
          <w:sz w:val="22"/>
          <w:szCs w:val="22"/>
          <w:lang w:val="en-IE"/>
        </w:rPr>
        <w:t xml:space="preserve">Works will be phased to minimise disruption to local residents and detailed </w:t>
      </w:r>
      <w:r w:rsidR="00314A5A">
        <w:rPr>
          <w:rFonts w:ascii="Calibri" w:eastAsia="Calibri" w:hAnsi="Calibri"/>
          <w:spacing w:val="0"/>
          <w:sz w:val="22"/>
          <w:szCs w:val="22"/>
          <w:lang w:val="en-IE"/>
        </w:rPr>
        <w:t>Temporary T</w:t>
      </w:r>
      <w:r w:rsidRPr="009A601C">
        <w:rPr>
          <w:rFonts w:ascii="Calibri" w:eastAsia="Calibri" w:hAnsi="Calibri"/>
          <w:spacing w:val="0"/>
          <w:sz w:val="22"/>
          <w:szCs w:val="22"/>
          <w:lang w:val="en-IE"/>
        </w:rPr>
        <w:t xml:space="preserve">raffic </w:t>
      </w:r>
      <w:r w:rsidR="00314A5A">
        <w:rPr>
          <w:rFonts w:ascii="Calibri" w:eastAsia="Calibri" w:hAnsi="Calibri"/>
          <w:spacing w:val="0"/>
          <w:sz w:val="22"/>
          <w:szCs w:val="22"/>
          <w:lang w:val="en-IE"/>
        </w:rPr>
        <w:t>M</w:t>
      </w:r>
      <w:r w:rsidRPr="009A601C">
        <w:rPr>
          <w:rFonts w:ascii="Calibri" w:eastAsia="Calibri" w:hAnsi="Calibri"/>
          <w:spacing w:val="0"/>
          <w:sz w:val="22"/>
          <w:szCs w:val="22"/>
          <w:lang w:val="en-IE"/>
        </w:rPr>
        <w:t>anagement plans will be circulated prior to commencement of the works. Trained banksmen will be used to direct traffic and ensure safe access for vehicles and pedestrians.</w:t>
      </w:r>
    </w:p>
    <w:p w:rsidR="0083044A" w:rsidRDefault="0083044A" w:rsidP="003120BA">
      <w:pPr>
        <w:ind w:left="0"/>
        <w:jc w:val="both"/>
        <w:rPr>
          <w:rFonts w:ascii="Calibri" w:eastAsia="Calibri" w:hAnsi="Calibri"/>
          <w:spacing w:val="0"/>
          <w:sz w:val="22"/>
          <w:szCs w:val="22"/>
          <w:lang w:val="en-IE"/>
        </w:rPr>
      </w:pPr>
    </w:p>
    <w:p w:rsidR="004311DB" w:rsidRDefault="004311DB" w:rsidP="00314A5A">
      <w:pPr>
        <w:ind w:left="0"/>
        <w:jc w:val="both"/>
        <w:rPr>
          <w:rFonts w:ascii="Calibri" w:eastAsia="Calibri" w:hAnsi="Calibri"/>
          <w:spacing w:val="0"/>
          <w:sz w:val="22"/>
          <w:szCs w:val="22"/>
          <w:lang w:val="en-IE"/>
        </w:rPr>
      </w:pPr>
      <w:r>
        <w:rPr>
          <w:rFonts w:ascii="Calibri" w:eastAsia="Calibri" w:hAnsi="Calibri"/>
          <w:spacing w:val="0"/>
          <w:sz w:val="22"/>
          <w:szCs w:val="22"/>
          <w:lang w:val="en-IE"/>
        </w:rPr>
        <w:t>The Contractor will prepare a Construction Management plan, which shall be submitted to DCC;’s Air Quality Monitoring Unit for review.</w:t>
      </w:r>
      <w:r w:rsidRPr="004311DB">
        <w:t xml:space="preserve"> </w:t>
      </w:r>
      <w:r w:rsidRPr="004311DB">
        <w:rPr>
          <w:rFonts w:asciiTheme="minorHAnsi" w:hAnsiTheme="minorHAnsi" w:cstheme="minorHAnsi"/>
          <w:sz w:val="22"/>
          <w:szCs w:val="22"/>
        </w:rPr>
        <w:t>Noise, vibration and air pollution monitoring may be required</w:t>
      </w:r>
      <w:r>
        <w:rPr>
          <w:rFonts w:asciiTheme="minorHAnsi" w:hAnsiTheme="minorHAnsi" w:cstheme="minorHAnsi"/>
          <w:sz w:val="22"/>
          <w:szCs w:val="22"/>
        </w:rPr>
        <w:t xml:space="preserve"> depending on the construction methods proposed. </w:t>
      </w:r>
    </w:p>
    <w:p w:rsidR="004311DB" w:rsidRDefault="004311DB" w:rsidP="00314A5A">
      <w:pPr>
        <w:ind w:left="0"/>
        <w:jc w:val="both"/>
        <w:rPr>
          <w:rFonts w:ascii="Calibri" w:eastAsia="Calibri" w:hAnsi="Calibri"/>
          <w:spacing w:val="0"/>
          <w:sz w:val="22"/>
          <w:szCs w:val="22"/>
          <w:lang w:val="en-IE"/>
        </w:rPr>
      </w:pPr>
    </w:p>
    <w:p w:rsidR="00314A5A" w:rsidRDefault="004311DB" w:rsidP="004311DB">
      <w:pPr>
        <w:ind w:left="0"/>
        <w:jc w:val="both"/>
        <w:rPr>
          <w:rFonts w:ascii="Calibri" w:hAnsi="Calibri"/>
          <w:color w:val="000000"/>
          <w:spacing w:val="0"/>
          <w:sz w:val="22"/>
          <w:szCs w:val="22"/>
          <w:lang w:val="en-IE" w:eastAsia="en-IE"/>
        </w:rPr>
      </w:pPr>
      <w:r>
        <w:rPr>
          <w:rFonts w:ascii="Calibri" w:eastAsia="Calibri" w:hAnsi="Calibri"/>
          <w:spacing w:val="0"/>
          <w:sz w:val="22"/>
          <w:szCs w:val="22"/>
          <w:lang w:val="en-IE"/>
        </w:rPr>
        <w:t xml:space="preserve">The Contractor must adhere to DCC’s </w:t>
      </w:r>
      <w:r w:rsidRPr="004311DB">
        <w:rPr>
          <w:rFonts w:ascii="Calibri" w:eastAsia="Calibri" w:hAnsi="Calibri"/>
          <w:spacing w:val="0"/>
          <w:sz w:val="22"/>
          <w:szCs w:val="22"/>
          <w:lang w:val="en-IE"/>
        </w:rPr>
        <w:t>Construction &amp; Demolition Good Pract</w:t>
      </w:r>
      <w:r>
        <w:rPr>
          <w:rFonts w:ascii="Calibri" w:eastAsia="Calibri" w:hAnsi="Calibri"/>
          <w:spacing w:val="0"/>
          <w:sz w:val="22"/>
          <w:szCs w:val="22"/>
          <w:lang w:val="en-IE"/>
        </w:rPr>
        <w:t xml:space="preserve">ice Guide for Construction Site. </w:t>
      </w:r>
      <w:r w:rsidR="00314A5A" w:rsidRPr="00314A5A">
        <w:rPr>
          <w:rFonts w:ascii="Calibri" w:hAnsi="Calibri"/>
          <w:color w:val="000000"/>
          <w:spacing w:val="0"/>
          <w:sz w:val="22"/>
          <w:szCs w:val="22"/>
          <w:lang w:val="en-IE" w:eastAsia="en-IE"/>
        </w:rPr>
        <w:t>The Contractor will also have provide a Public Liaison Officer who will a</w:t>
      </w:r>
      <w:r w:rsidR="00314A5A">
        <w:rPr>
          <w:rFonts w:ascii="Calibri" w:hAnsi="Calibri"/>
          <w:color w:val="000000"/>
          <w:spacing w:val="0"/>
          <w:sz w:val="22"/>
          <w:szCs w:val="22"/>
          <w:lang w:val="en-IE" w:eastAsia="en-IE"/>
        </w:rPr>
        <w:t>ct as a point of contact for local</w:t>
      </w:r>
      <w:r w:rsidR="00314A5A" w:rsidRPr="00314A5A">
        <w:rPr>
          <w:rFonts w:ascii="Calibri" w:hAnsi="Calibri"/>
          <w:color w:val="000000"/>
          <w:spacing w:val="0"/>
          <w:sz w:val="22"/>
          <w:szCs w:val="22"/>
          <w:lang w:val="en-IE" w:eastAsia="en-IE"/>
        </w:rPr>
        <w:t xml:space="preserve"> stakeholders.</w:t>
      </w:r>
    </w:p>
    <w:p w:rsidR="00314A5A" w:rsidRPr="00314A5A" w:rsidRDefault="00314A5A" w:rsidP="00314A5A">
      <w:pPr>
        <w:widowControl/>
        <w:ind w:left="0"/>
        <w:jc w:val="both"/>
        <w:rPr>
          <w:rFonts w:ascii="Calibri" w:hAnsi="Calibri"/>
          <w:color w:val="000000"/>
          <w:spacing w:val="0"/>
          <w:sz w:val="22"/>
          <w:szCs w:val="22"/>
          <w:lang w:val="en-IE" w:eastAsia="en-IE"/>
        </w:rPr>
      </w:pPr>
    </w:p>
    <w:p w:rsidR="00314A5A" w:rsidRDefault="00314A5A" w:rsidP="00314A5A">
      <w:pPr>
        <w:widowControl/>
        <w:ind w:left="0"/>
        <w:jc w:val="both"/>
        <w:rPr>
          <w:rFonts w:ascii="Calibri" w:hAnsi="Calibri"/>
          <w:color w:val="000000"/>
          <w:spacing w:val="0"/>
          <w:sz w:val="22"/>
          <w:szCs w:val="22"/>
          <w:lang w:val="en-IE" w:eastAsia="en-IE"/>
        </w:rPr>
      </w:pPr>
      <w:r w:rsidRPr="00314A5A">
        <w:rPr>
          <w:rFonts w:ascii="Calibri" w:hAnsi="Calibri"/>
          <w:color w:val="000000"/>
          <w:spacing w:val="0"/>
          <w:sz w:val="22"/>
          <w:szCs w:val="22"/>
          <w:lang w:val="en-IE" w:eastAsia="en-IE"/>
        </w:rPr>
        <w:t>The role of the Contractor’s Public Liaison Officer will include the following:</w:t>
      </w:r>
    </w:p>
    <w:p w:rsidR="00314A5A" w:rsidRPr="00314A5A" w:rsidRDefault="00314A5A" w:rsidP="00314A5A">
      <w:pPr>
        <w:widowControl/>
        <w:ind w:left="0"/>
        <w:jc w:val="both"/>
        <w:rPr>
          <w:rFonts w:ascii="Calibri" w:hAnsi="Calibri"/>
          <w:color w:val="000000"/>
          <w:spacing w:val="0"/>
          <w:sz w:val="22"/>
          <w:szCs w:val="22"/>
          <w:lang w:val="en-IE" w:eastAsia="en-IE"/>
        </w:rPr>
      </w:pPr>
    </w:p>
    <w:p w:rsidR="00314A5A" w:rsidRPr="00314A5A" w:rsidRDefault="00314A5A" w:rsidP="00314A5A">
      <w:pPr>
        <w:widowControl/>
        <w:ind w:left="1134" w:hanging="425"/>
        <w:jc w:val="both"/>
        <w:rPr>
          <w:rFonts w:ascii="Calibri" w:hAnsi="Calibri"/>
          <w:color w:val="000000"/>
          <w:spacing w:val="0"/>
          <w:sz w:val="22"/>
          <w:szCs w:val="22"/>
          <w:lang w:val="en-IE" w:eastAsia="en-IE"/>
        </w:rPr>
      </w:pPr>
      <w:r w:rsidRPr="00314A5A">
        <w:rPr>
          <w:rFonts w:ascii="SymbolMT" w:hAnsi="SymbolMT"/>
          <w:color w:val="000000"/>
          <w:spacing w:val="0"/>
          <w:sz w:val="22"/>
          <w:szCs w:val="22"/>
          <w:lang w:val="en-IE" w:eastAsia="en-IE"/>
        </w:rPr>
        <w:sym w:font="Symbol" w:char="F0B7"/>
      </w:r>
      <w:r w:rsidRPr="00314A5A">
        <w:rPr>
          <w:rFonts w:ascii="SymbolMT" w:hAnsi="SymbolMT"/>
          <w:color w:val="000000"/>
          <w:spacing w:val="0"/>
          <w:sz w:val="22"/>
          <w:szCs w:val="22"/>
          <w:lang w:val="en-IE" w:eastAsia="en-IE"/>
        </w:rPr>
        <w:t xml:space="preserve"> </w:t>
      </w:r>
      <w:r w:rsidRPr="00314A5A">
        <w:rPr>
          <w:rFonts w:ascii="Calibri" w:hAnsi="Calibri"/>
          <w:color w:val="000000"/>
          <w:spacing w:val="0"/>
          <w:sz w:val="22"/>
          <w:szCs w:val="22"/>
          <w:lang w:val="en-IE" w:eastAsia="en-IE"/>
        </w:rPr>
        <w:t xml:space="preserve">Liaison with all resident and businesses </w:t>
      </w:r>
      <w:r>
        <w:rPr>
          <w:rFonts w:ascii="Calibri" w:hAnsi="Calibri"/>
          <w:color w:val="000000"/>
          <w:spacing w:val="0"/>
          <w:sz w:val="22"/>
          <w:szCs w:val="22"/>
          <w:lang w:val="en-IE" w:eastAsia="en-IE"/>
        </w:rPr>
        <w:t>in the local</w:t>
      </w:r>
      <w:r w:rsidRPr="00314A5A">
        <w:rPr>
          <w:rFonts w:ascii="Calibri" w:hAnsi="Calibri"/>
          <w:color w:val="000000"/>
          <w:spacing w:val="0"/>
          <w:sz w:val="22"/>
          <w:szCs w:val="22"/>
          <w:lang w:val="en-IE" w:eastAsia="en-IE"/>
        </w:rPr>
        <w:t xml:space="preserve"> area for the duration of the works.</w:t>
      </w:r>
    </w:p>
    <w:p w:rsidR="00526C72" w:rsidRDefault="00314A5A" w:rsidP="00314A5A">
      <w:pPr>
        <w:widowControl/>
        <w:ind w:left="1134" w:hanging="425"/>
        <w:jc w:val="both"/>
        <w:rPr>
          <w:rFonts w:ascii="Calibri" w:hAnsi="Calibri"/>
          <w:color w:val="000000"/>
          <w:spacing w:val="0"/>
          <w:sz w:val="22"/>
          <w:szCs w:val="22"/>
          <w:lang w:val="en-IE" w:eastAsia="en-IE"/>
        </w:rPr>
      </w:pPr>
      <w:r w:rsidRPr="00314A5A">
        <w:rPr>
          <w:rFonts w:ascii="SymbolMT" w:hAnsi="SymbolMT"/>
          <w:color w:val="000000"/>
          <w:spacing w:val="0"/>
          <w:sz w:val="22"/>
          <w:szCs w:val="22"/>
          <w:lang w:val="en-IE" w:eastAsia="en-IE"/>
        </w:rPr>
        <w:sym w:font="Symbol" w:char="F0B7"/>
      </w:r>
      <w:r w:rsidRPr="00314A5A">
        <w:rPr>
          <w:rFonts w:ascii="SymbolMT" w:hAnsi="SymbolMT"/>
          <w:color w:val="000000"/>
          <w:spacing w:val="0"/>
          <w:sz w:val="22"/>
          <w:szCs w:val="22"/>
          <w:lang w:val="en-IE" w:eastAsia="en-IE"/>
        </w:rPr>
        <w:t xml:space="preserve"> </w:t>
      </w:r>
      <w:r w:rsidRPr="00314A5A">
        <w:rPr>
          <w:rFonts w:ascii="Calibri" w:hAnsi="Calibri"/>
          <w:color w:val="000000"/>
          <w:spacing w:val="0"/>
          <w:sz w:val="22"/>
          <w:szCs w:val="22"/>
          <w:lang w:val="en-IE" w:eastAsia="en-IE"/>
        </w:rPr>
        <w:t>Keeping all residents and businesses within the project area informed with regards</w:t>
      </w:r>
    </w:p>
    <w:p w:rsidR="00526C72" w:rsidRDefault="00526C72" w:rsidP="00314A5A">
      <w:pPr>
        <w:widowControl/>
        <w:ind w:left="1134" w:hanging="425"/>
        <w:jc w:val="both"/>
        <w:rPr>
          <w:rFonts w:ascii="Calibri" w:hAnsi="Calibri"/>
          <w:color w:val="000000"/>
          <w:spacing w:val="0"/>
          <w:sz w:val="22"/>
          <w:szCs w:val="22"/>
          <w:lang w:val="en-IE" w:eastAsia="en-IE"/>
        </w:rPr>
      </w:pPr>
      <w:r>
        <w:rPr>
          <w:rFonts w:ascii="Calibri" w:hAnsi="Calibri"/>
          <w:color w:val="000000"/>
          <w:spacing w:val="0"/>
          <w:sz w:val="22"/>
          <w:szCs w:val="22"/>
          <w:lang w:val="en-IE" w:eastAsia="en-IE"/>
        </w:rPr>
        <w:t xml:space="preserve">  </w:t>
      </w:r>
      <w:r w:rsidR="00314A5A" w:rsidRPr="00314A5A">
        <w:rPr>
          <w:rFonts w:ascii="Calibri" w:hAnsi="Calibri"/>
          <w:color w:val="000000"/>
          <w:spacing w:val="0"/>
          <w:sz w:val="22"/>
          <w:szCs w:val="22"/>
          <w:lang w:val="en-IE" w:eastAsia="en-IE"/>
        </w:rPr>
        <w:t xml:space="preserve"> </w:t>
      </w:r>
      <w:proofErr w:type="gramStart"/>
      <w:r w:rsidR="00314A5A" w:rsidRPr="00314A5A">
        <w:rPr>
          <w:rFonts w:ascii="Calibri" w:hAnsi="Calibri"/>
          <w:color w:val="000000"/>
          <w:spacing w:val="0"/>
          <w:sz w:val="22"/>
          <w:szCs w:val="22"/>
          <w:lang w:val="en-IE" w:eastAsia="en-IE"/>
        </w:rPr>
        <w:t>progress</w:t>
      </w:r>
      <w:proofErr w:type="gramEnd"/>
      <w:r w:rsidR="00314A5A">
        <w:rPr>
          <w:rFonts w:ascii="Calibri" w:hAnsi="Calibri"/>
          <w:color w:val="000000"/>
          <w:spacing w:val="0"/>
          <w:sz w:val="22"/>
          <w:szCs w:val="22"/>
          <w:lang w:val="en-IE" w:eastAsia="en-IE"/>
        </w:rPr>
        <w:t xml:space="preserve"> </w:t>
      </w:r>
      <w:r w:rsidR="00314A5A" w:rsidRPr="00314A5A">
        <w:rPr>
          <w:rFonts w:ascii="Calibri" w:hAnsi="Calibri"/>
          <w:color w:val="000000"/>
          <w:spacing w:val="0"/>
          <w:sz w:val="22"/>
          <w:szCs w:val="22"/>
          <w:lang w:val="en-IE" w:eastAsia="en-IE"/>
        </w:rPr>
        <w:t>of the works and any possible restrictions to movement of vehicles, pedestrians</w:t>
      </w:r>
    </w:p>
    <w:p w:rsidR="00314A5A" w:rsidRPr="00314A5A" w:rsidRDefault="00526C72" w:rsidP="00314A5A">
      <w:pPr>
        <w:widowControl/>
        <w:ind w:left="1134" w:hanging="425"/>
        <w:jc w:val="both"/>
        <w:rPr>
          <w:rFonts w:ascii="Calibri" w:hAnsi="Calibri"/>
          <w:color w:val="000000"/>
          <w:spacing w:val="0"/>
          <w:sz w:val="22"/>
          <w:szCs w:val="22"/>
          <w:lang w:val="en-IE" w:eastAsia="en-IE"/>
        </w:rPr>
      </w:pPr>
      <w:r>
        <w:rPr>
          <w:rFonts w:ascii="Calibri" w:hAnsi="Calibri"/>
          <w:color w:val="000000"/>
          <w:spacing w:val="0"/>
          <w:sz w:val="22"/>
          <w:szCs w:val="22"/>
          <w:lang w:val="en-IE" w:eastAsia="en-IE"/>
        </w:rPr>
        <w:t xml:space="preserve">  </w:t>
      </w:r>
      <w:r w:rsidR="00314A5A" w:rsidRPr="00314A5A">
        <w:rPr>
          <w:rFonts w:ascii="Calibri" w:hAnsi="Calibri"/>
          <w:color w:val="000000"/>
          <w:spacing w:val="0"/>
          <w:sz w:val="22"/>
          <w:szCs w:val="22"/>
          <w:lang w:val="en-IE" w:eastAsia="en-IE"/>
        </w:rPr>
        <w:t xml:space="preserve"> </w:t>
      </w:r>
      <w:proofErr w:type="gramStart"/>
      <w:r w:rsidR="00314A5A" w:rsidRPr="00314A5A">
        <w:rPr>
          <w:rFonts w:ascii="Calibri" w:hAnsi="Calibri"/>
          <w:color w:val="000000"/>
          <w:spacing w:val="0"/>
          <w:sz w:val="22"/>
          <w:szCs w:val="22"/>
          <w:lang w:val="en-IE" w:eastAsia="en-IE"/>
        </w:rPr>
        <w:t>and</w:t>
      </w:r>
      <w:proofErr w:type="gramEnd"/>
      <w:r w:rsidR="00314A5A" w:rsidRPr="00314A5A">
        <w:rPr>
          <w:rFonts w:ascii="Calibri" w:hAnsi="Calibri"/>
          <w:color w:val="000000"/>
          <w:spacing w:val="0"/>
          <w:sz w:val="22"/>
          <w:szCs w:val="22"/>
          <w:lang w:val="en-IE" w:eastAsia="en-IE"/>
        </w:rPr>
        <w:t xml:space="preserve"> / or</w:t>
      </w:r>
      <w:r w:rsidR="00314A5A">
        <w:rPr>
          <w:rFonts w:ascii="Calibri" w:hAnsi="Calibri"/>
          <w:color w:val="000000"/>
          <w:spacing w:val="0"/>
          <w:sz w:val="22"/>
          <w:szCs w:val="22"/>
          <w:lang w:val="en-IE" w:eastAsia="en-IE"/>
        </w:rPr>
        <w:t xml:space="preserve"> </w:t>
      </w:r>
      <w:r w:rsidR="00314A5A" w:rsidRPr="00314A5A">
        <w:rPr>
          <w:rFonts w:ascii="Calibri" w:hAnsi="Calibri"/>
          <w:color w:val="000000"/>
          <w:spacing w:val="0"/>
          <w:sz w:val="22"/>
          <w:szCs w:val="22"/>
          <w:lang w:val="en-IE" w:eastAsia="en-IE"/>
        </w:rPr>
        <w:t>cyclists.</w:t>
      </w:r>
    </w:p>
    <w:p w:rsidR="00314A5A" w:rsidRPr="00314A5A" w:rsidRDefault="00314A5A" w:rsidP="00314A5A">
      <w:pPr>
        <w:widowControl/>
        <w:ind w:left="1134" w:hanging="425"/>
        <w:jc w:val="both"/>
        <w:rPr>
          <w:rFonts w:ascii="Calibri" w:hAnsi="Calibri"/>
          <w:color w:val="000000"/>
          <w:spacing w:val="0"/>
          <w:sz w:val="22"/>
          <w:szCs w:val="22"/>
          <w:lang w:val="en-IE" w:eastAsia="en-IE"/>
        </w:rPr>
      </w:pPr>
      <w:r w:rsidRPr="00314A5A">
        <w:rPr>
          <w:rFonts w:ascii="SymbolMT" w:hAnsi="SymbolMT"/>
          <w:color w:val="000000"/>
          <w:spacing w:val="0"/>
          <w:sz w:val="22"/>
          <w:szCs w:val="22"/>
          <w:lang w:val="en-IE" w:eastAsia="en-IE"/>
        </w:rPr>
        <w:sym w:font="Symbol" w:char="F0B7"/>
      </w:r>
      <w:r w:rsidRPr="00314A5A">
        <w:rPr>
          <w:rFonts w:ascii="SymbolMT" w:hAnsi="SymbolMT"/>
          <w:color w:val="000000"/>
          <w:spacing w:val="0"/>
          <w:sz w:val="22"/>
          <w:szCs w:val="22"/>
          <w:lang w:val="en-IE" w:eastAsia="en-IE"/>
        </w:rPr>
        <w:t xml:space="preserve"> </w:t>
      </w:r>
      <w:r w:rsidRPr="00314A5A">
        <w:rPr>
          <w:rFonts w:ascii="Calibri" w:hAnsi="Calibri"/>
          <w:color w:val="000000"/>
          <w:spacing w:val="0"/>
          <w:sz w:val="22"/>
          <w:szCs w:val="22"/>
          <w:lang w:val="en-IE" w:eastAsia="en-IE"/>
        </w:rPr>
        <w:t>General point of contact for queries from members of the public / businesses.</w:t>
      </w:r>
    </w:p>
    <w:p w:rsidR="00425EDF" w:rsidRPr="009A601C" w:rsidRDefault="00425EDF" w:rsidP="003120BA">
      <w:pPr>
        <w:ind w:left="0"/>
        <w:jc w:val="both"/>
        <w:rPr>
          <w:rFonts w:ascii="Calibri" w:eastAsia="Calibri" w:hAnsi="Calibri" w:cs="Calibri"/>
          <w:spacing w:val="0"/>
          <w:sz w:val="22"/>
          <w:szCs w:val="22"/>
          <w:lang w:val="en-IE" w:eastAsia="en-IE"/>
        </w:rPr>
      </w:pPr>
      <w:r w:rsidRPr="009A601C">
        <w:rPr>
          <w:rFonts w:ascii="Calibri" w:eastAsia="Calibri" w:hAnsi="Calibri" w:cs="Calibri"/>
          <w:spacing w:val="0"/>
          <w:sz w:val="22"/>
          <w:szCs w:val="22"/>
          <w:lang w:val="en-IE" w:eastAsia="en-IE"/>
        </w:rPr>
        <w:t xml:space="preserve">  </w:t>
      </w:r>
    </w:p>
    <w:p w:rsidR="007C0097" w:rsidRDefault="007C0097" w:rsidP="003120BA">
      <w:pPr>
        <w:ind w:left="0"/>
        <w:jc w:val="both"/>
        <w:rPr>
          <w:rFonts w:ascii="Calibri" w:eastAsia="Calibri" w:hAnsi="Calibri"/>
          <w:color w:val="FF0000"/>
          <w:spacing w:val="0"/>
          <w:sz w:val="22"/>
          <w:szCs w:val="22"/>
          <w:lang w:val="en-IE"/>
        </w:rPr>
      </w:pPr>
    </w:p>
    <w:p w:rsidR="0085544B" w:rsidRDefault="0085544B" w:rsidP="0085544B">
      <w:pPr>
        <w:pStyle w:val="Heading1"/>
        <w:numPr>
          <w:ilvl w:val="0"/>
          <w:numId w:val="27"/>
        </w:numPr>
        <w:tabs>
          <w:tab w:val="left" w:pos="0"/>
        </w:tabs>
        <w:jc w:val="both"/>
        <w:rPr>
          <w:rFonts w:eastAsia="Calibri"/>
          <w:sz w:val="22"/>
          <w:szCs w:val="22"/>
          <w:lang w:val="en-IE"/>
        </w:rPr>
      </w:pPr>
      <w:bookmarkStart w:id="14" w:name="_Toc140652806"/>
      <w:r w:rsidRPr="0085544B">
        <w:rPr>
          <w:rFonts w:eastAsia="Calibri"/>
          <w:sz w:val="22"/>
          <w:szCs w:val="22"/>
          <w:lang w:val="en-IE"/>
        </w:rPr>
        <w:t>Statutory Consultation</w:t>
      </w:r>
      <w:bookmarkEnd w:id="14"/>
    </w:p>
    <w:p w:rsidR="0085544B" w:rsidRPr="0085544B" w:rsidRDefault="0085544B" w:rsidP="0085544B">
      <w:pPr>
        <w:rPr>
          <w:rFonts w:eastAsia="Calibri"/>
          <w:lang w:val="en-IE"/>
        </w:rPr>
      </w:pPr>
    </w:p>
    <w:p w:rsidR="0021448F" w:rsidRDefault="0021448F" w:rsidP="003120BA">
      <w:pPr>
        <w:ind w:left="0"/>
        <w:jc w:val="both"/>
        <w:rPr>
          <w:rFonts w:ascii="Calibri" w:eastAsia="Calibri" w:hAnsi="Calibri"/>
          <w:sz w:val="22"/>
          <w:szCs w:val="22"/>
          <w:lang w:val="en-IE"/>
        </w:rPr>
      </w:pPr>
    </w:p>
    <w:p w:rsidR="0085544B" w:rsidRPr="00000D83" w:rsidRDefault="0085544B" w:rsidP="00000D83">
      <w:pPr>
        <w:spacing w:line="276" w:lineRule="auto"/>
        <w:ind w:left="0"/>
        <w:jc w:val="both"/>
        <w:rPr>
          <w:rFonts w:asciiTheme="minorHAnsi" w:hAnsiTheme="minorHAnsi" w:cstheme="minorHAnsi"/>
          <w:sz w:val="22"/>
          <w:szCs w:val="22"/>
        </w:rPr>
      </w:pPr>
      <w:r w:rsidRPr="00000D83">
        <w:rPr>
          <w:rFonts w:asciiTheme="minorHAnsi" w:hAnsiTheme="minorHAnsi" w:cstheme="minorHAnsi"/>
          <w:sz w:val="22"/>
          <w:szCs w:val="22"/>
        </w:rPr>
        <w:t>A submission or observation in relation to the proposed development, may be made, in writing, to the Executive Manager, Planning</w:t>
      </w:r>
      <w:r w:rsidR="00000D83">
        <w:rPr>
          <w:rFonts w:asciiTheme="minorHAnsi" w:hAnsiTheme="minorHAnsi" w:cstheme="minorHAnsi"/>
          <w:sz w:val="22"/>
          <w:szCs w:val="22"/>
        </w:rPr>
        <w:t xml:space="preserve"> and Property Development</w:t>
      </w:r>
      <w:r w:rsidRPr="00000D83">
        <w:rPr>
          <w:rFonts w:asciiTheme="minorHAnsi" w:hAnsiTheme="minorHAnsi" w:cstheme="minorHAnsi"/>
          <w:sz w:val="22"/>
          <w:szCs w:val="22"/>
        </w:rPr>
        <w:t xml:space="preserve"> Department, Dublin City Council, Civic Offices, Wood Quay, Dublin 8, </w:t>
      </w:r>
      <w:r w:rsidR="0006467A">
        <w:rPr>
          <w:rFonts w:asciiTheme="minorHAnsi" w:hAnsiTheme="minorHAnsi" w:cstheme="minorHAnsi"/>
          <w:sz w:val="22"/>
          <w:szCs w:val="22"/>
        </w:rPr>
        <w:t>within 6 weeks of lodgement of the Part 8 application.</w:t>
      </w:r>
    </w:p>
    <w:p w:rsidR="0085544B" w:rsidRPr="0085544B" w:rsidRDefault="0085544B" w:rsidP="0085544B">
      <w:pPr>
        <w:pStyle w:val="ListParagraph"/>
        <w:spacing w:line="276" w:lineRule="auto"/>
        <w:ind w:left="360"/>
        <w:jc w:val="both"/>
        <w:rPr>
          <w:rFonts w:asciiTheme="minorHAnsi" w:hAnsiTheme="minorHAnsi" w:cstheme="minorHAnsi"/>
          <w:bCs/>
          <w:sz w:val="22"/>
          <w:szCs w:val="22"/>
        </w:rPr>
      </w:pPr>
    </w:p>
    <w:p w:rsidR="0085544B" w:rsidRPr="00000D83" w:rsidRDefault="0085544B" w:rsidP="00000D83">
      <w:pPr>
        <w:spacing w:line="276" w:lineRule="auto"/>
        <w:ind w:left="0"/>
        <w:jc w:val="both"/>
        <w:rPr>
          <w:rFonts w:asciiTheme="minorHAnsi" w:hAnsiTheme="minorHAnsi" w:cstheme="minorHAnsi"/>
          <w:bCs/>
          <w:sz w:val="22"/>
          <w:szCs w:val="22"/>
          <w:highlight w:val="yellow"/>
        </w:rPr>
      </w:pPr>
      <w:r w:rsidRPr="00000D83">
        <w:rPr>
          <w:rFonts w:asciiTheme="minorHAnsi" w:hAnsiTheme="minorHAnsi" w:cstheme="minorHAnsi"/>
          <w:bCs/>
          <w:sz w:val="22"/>
          <w:szCs w:val="22"/>
        </w:rPr>
        <w:t xml:space="preserve">Submissions or observations may also be made online on Citizen Space </w:t>
      </w:r>
      <w:hyperlink r:id="rId24" w:history="1">
        <w:r w:rsidRPr="00000D83">
          <w:rPr>
            <w:rStyle w:val="Hyperlink"/>
            <w:rFonts w:asciiTheme="minorHAnsi" w:hAnsiTheme="minorHAnsi" w:cstheme="minorHAnsi"/>
            <w:bCs/>
            <w:sz w:val="22"/>
            <w:szCs w:val="22"/>
          </w:rPr>
          <w:t>https://consultation.dublincity.ie</w:t>
        </w:r>
      </w:hyperlink>
      <w:r w:rsidRPr="00000D83">
        <w:rPr>
          <w:rFonts w:asciiTheme="minorHAnsi" w:hAnsiTheme="minorHAnsi" w:cstheme="minorHAnsi"/>
          <w:bCs/>
          <w:sz w:val="22"/>
          <w:szCs w:val="22"/>
        </w:rPr>
        <w:t xml:space="preserve"> </w:t>
      </w:r>
      <w:bookmarkStart w:id="15" w:name="_heading=h.gjdgxs" w:colFirst="0" w:colLast="0"/>
      <w:bookmarkEnd w:id="15"/>
      <w:r w:rsidR="0006467A">
        <w:rPr>
          <w:rFonts w:asciiTheme="minorHAnsi" w:hAnsiTheme="minorHAnsi" w:cstheme="minorHAnsi"/>
          <w:sz w:val="22"/>
          <w:szCs w:val="22"/>
        </w:rPr>
        <w:t>within 6 weeks of lodgement of the Part 8 application.</w:t>
      </w:r>
    </w:p>
    <w:p w:rsidR="0085544B" w:rsidRPr="0085544B" w:rsidRDefault="0085544B" w:rsidP="00000D83">
      <w:pPr>
        <w:pStyle w:val="ListParagraph"/>
        <w:ind w:left="360"/>
        <w:jc w:val="both"/>
        <w:rPr>
          <w:rFonts w:cs="Arial"/>
          <w:bCs/>
          <w:sz w:val="22"/>
          <w:highlight w:val="yellow"/>
        </w:rPr>
      </w:pPr>
    </w:p>
    <w:p w:rsidR="003120BA" w:rsidRPr="0085544B" w:rsidRDefault="005D2055" w:rsidP="00000D83">
      <w:pPr>
        <w:pStyle w:val="Heading1"/>
        <w:numPr>
          <w:ilvl w:val="0"/>
          <w:numId w:val="27"/>
        </w:numPr>
        <w:jc w:val="left"/>
        <w:rPr>
          <w:rStyle w:val="Strong"/>
          <w:rFonts w:ascii="Calibri" w:eastAsia="Calibri" w:hAnsi="Calibri"/>
          <w:b/>
          <w:smallCaps/>
          <w:sz w:val="24"/>
          <w:szCs w:val="24"/>
        </w:rPr>
      </w:pPr>
      <w:r w:rsidRPr="0021448F">
        <w:rPr>
          <w:rFonts w:ascii="Calibri" w:eastAsia="Calibri" w:hAnsi="Calibri"/>
          <w:sz w:val="22"/>
          <w:szCs w:val="22"/>
          <w:lang w:val="en-IE"/>
        </w:rPr>
        <w:br w:type="page"/>
      </w:r>
      <w:bookmarkStart w:id="16" w:name="_Toc140652807"/>
      <w:r w:rsidR="00CB282B" w:rsidRPr="00CB282B">
        <w:rPr>
          <w:rFonts w:eastAsia="Calibri"/>
          <w:smallCaps/>
          <w:sz w:val="24"/>
          <w:szCs w:val="24"/>
        </w:rPr>
        <w:lastRenderedPageBreak/>
        <w:t>Supporting Documentation</w:t>
      </w:r>
      <w:bookmarkEnd w:id="16"/>
      <w:r w:rsidR="003120BA" w:rsidRPr="00CB282B">
        <w:rPr>
          <w:rStyle w:val="Strong"/>
          <w:rFonts w:ascii="Calibri" w:eastAsia="Calibri" w:hAnsi="Calibri"/>
          <w:b/>
          <w:sz w:val="28"/>
          <w:szCs w:val="24"/>
        </w:rPr>
        <w:t xml:space="preserve">  </w:t>
      </w:r>
    </w:p>
    <w:p w:rsidR="003120BA" w:rsidRDefault="003120BA" w:rsidP="003120BA">
      <w:pPr>
        <w:ind w:left="0"/>
        <w:jc w:val="both"/>
        <w:rPr>
          <w:rFonts w:ascii="Calibri" w:eastAsia="Calibri" w:hAnsi="Calibri"/>
          <w:spacing w:val="0"/>
          <w:sz w:val="22"/>
          <w:szCs w:val="22"/>
          <w:lang w:val="en-IE"/>
        </w:rPr>
      </w:pPr>
    </w:p>
    <w:p w:rsidR="00743510" w:rsidRPr="00000D83" w:rsidRDefault="00743510" w:rsidP="00B419C8">
      <w:pPr>
        <w:ind w:left="0"/>
        <w:jc w:val="both"/>
        <w:rPr>
          <w:rFonts w:ascii="Calibri" w:hAnsi="Calibri"/>
          <w:b/>
          <w:sz w:val="22"/>
          <w:szCs w:val="22"/>
        </w:rPr>
      </w:pPr>
      <w:r w:rsidRPr="00000D83">
        <w:rPr>
          <w:rFonts w:ascii="Calibri" w:hAnsi="Calibri"/>
          <w:b/>
          <w:sz w:val="22"/>
          <w:szCs w:val="22"/>
        </w:rPr>
        <w:t>Drawings</w:t>
      </w:r>
    </w:p>
    <w:p w:rsidR="0085550C" w:rsidRDefault="0085550C" w:rsidP="00B419C8">
      <w:pPr>
        <w:ind w:left="0"/>
        <w:jc w:val="both"/>
        <w:rPr>
          <w:rFonts w:ascii="Calibri" w:hAnsi="Calibri"/>
          <w:sz w:val="22"/>
          <w:szCs w:val="22"/>
        </w:rPr>
      </w:pPr>
    </w:p>
    <w:p w:rsidR="0085550C" w:rsidRDefault="0085550C" w:rsidP="0085550C">
      <w:pPr>
        <w:numPr>
          <w:ilvl w:val="0"/>
          <w:numId w:val="18"/>
        </w:numPr>
        <w:jc w:val="both"/>
        <w:rPr>
          <w:rFonts w:ascii="Calibri" w:hAnsi="Calibri"/>
          <w:sz w:val="22"/>
          <w:szCs w:val="22"/>
        </w:rPr>
      </w:pPr>
      <w:r>
        <w:rPr>
          <w:rFonts w:ascii="Calibri" w:hAnsi="Calibri"/>
          <w:sz w:val="22"/>
          <w:szCs w:val="22"/>
        </w:rPr>
        <w:t>RD-3429-RP-001_A – Site Extents</w:t>
      </w:r>
    </w:p>
    <w:p w:rsidR="0085550C" w:rsidRDefault="0085550C" w:rsidP="0085550C">
      <w:pPr>
        <w:numPr>
          <w:ilvl w:val="0"/>
          <w:numId w:val="18"/>
        </w:numPr>
        <w:jc w:val="both"/>
        <w:rPr>
          <w:rFonts w:ascii="Calibri" w:hAnsi="Calibri"/>
          <w:sz w:val="22"/>
          <w:szCs w:val="22"/>
        </w:rPr>
      </w:pPr>
      <w:r>
        <w:rPr>
          <w:rFonts w:ascii="Calibri" w:hAnsi="Calibri"/>
          <w:sz w:val="22"/>
          <w:szCs w:val="22"/>
        </w:rPr>
        <w:t>RD-3429-RP-002_A – Proposed Boundary Wall Layout Plan</w:t>
      </w:r>
    </w:p>
    <w:p w:rsidR="0085550C" w:rsidRDefault="0085550C" w:rsidP="0085550C">
      <w:pPr>
        <w:numPr>
          <w:ilvl w:val="0"/>
          <w:numId w:val="18"/>
        </w:numPr>
        <w:jc w:val="both"/>
        <w:rPr>
          <w:rFonts w:ascii="Calibri" w:hAnsi="Calibri"/>
          <w:sz w:val="22"/>
          <w:szCs w:val="22"/>
        </w:rPr>
      </w:pPr>
      <w:r>
        <w:rPr>
          <w:rFonts w:ascii="Calibri" w:hAnsi="Calibri"/>
          <w:sz w:val="22"/>
          <w:szCs w:val="22"/>
        </w:rPr>
        <w:t>RD-342</w:t>
      </w:r>
      <w:r w:rsidR="005867E1">
        <w:rPr>
          <w:rFonts w:ascii="Calibri" w:hAnsi="Calibri"/>
          <w:sz w:val="22"/>
          <w:szCs w:val="22"/>
        </w:rPr>
        <w:t>9-RP-003_A – Proposed Boundary W</w:t>
      </w:r>
      <w:r>
        <w:rPr>
          <w:rFonts w:ascii="Calibri" w:hAnsi="Calibri"/>
          <w:sz w:val="22"/>
          <w:szCs w:val="22"/>
        </w:rPr>
        <w:t>all Elevation and Typical Cross</w:t>
      </w:r>
      <w:r w:rsidR="00B40448">
        <w:rPr>
          <w:rFonts w:ascii="Calibri" w:hAnsi="Calibri"/>
          <w:sz w:val="22"/>
          <w:szCs w:val="22"/>
        </w:rPr>
        <w:t xml:space="preserve"> s</w:t>
      </w:r>
      <w:r>
        <w:rPr>
          <w:rFonts w:ascii="Calibri" w:hAnsi="Calibri"/>
          <w:sz w:val="22"/>
          <w:szCs w:val="22"/>
        </w:rPr>
        <w:t>ection</w:t>
      </w:r>
    </w:p>
    <w:p w:rsidR="00743510" w:rsidRPr="00743510" w:rsidRDefault="00743510" w:rsidP="00B419C8">
      <w:pPr>
        <w:ind w:left="0"/>
        <w:jc w:val="both"/>
        <w:rPr>
          <w:rFonts w:ascii="Calibri" w:hAnsi="Calibri"/>
          <w:sz w:val="22"/>
          <w:szCs w:val="22"/>
        </w:rPr>
      </w:pPr>
    </w:p>
    <w:p w:rsidR="00743510" w:rsidRDefault="00743510" w:rsidP="00B419C8">
      <w:pPr>
        <w:ind w:left="0"/>
        <w:jc w:val="both"/>
        <w:rPr>
          <w:rFonts w:ascii="Calibri" w:hAnsi="Calibri"/>
          <w:color w:val="FF0000"/>
          <w:sz w:val="22"/>
          <w:szCs w:val="22"/>
        </w:rPr>
      </w:pPr>
    </w:p>
    <w:p w:rsidR="00743510" w:rsidRPr="00000D83" w:rsidRDefault="00743510" w:rsidP="00B419C8">
      <w:pPr>
        <w:ind w:left="0"/>
        <w:jc w:val="both"/>
        <w:rPr>
          <w:rFonts w:ascii="Calibri" w:hAnsi="Calibri"/>
          <w:b/>
          <w:sz w:val="22"/>
          <w:szCs w:val="22"/>
        </w:rPr>
      </w:pPr>
      <w:r w:rsidRPr="00000D83">
        <w:rPr>
          <w:rFonts w:ascii="Calibri" w:hAnsi="Calibri"/>
          <w:b/>
          <w:sz w:val="22"/>
          <w:szCs w:val="22"/>
        </w:rPr>
        <w:t>Documents</w:t>
      </w:r>
    </w:p>
    <w:p w:rsidR="00743510" w:rsidRDefault="00743510" w:rsidP="00B419C8">
      <w:pPr>
        <w:ind w:left="0"/>
        <w:jc w:val="both"/>
        <w:rPr>
          <w:rFonts w:ascii="Calibri" w:hAnsi="Calibri"/>
          <w:color w:val="FF0000"/>
          <w:sz w:val="22"/>
          <w:szCs w:val="22"/>
        </w:rPr>
      </w:pPr>
    </w:p>
    <w:p w:rsidR="00B40448" w:rsidRDefault="00743510" w:rsidP="00B82E25">
      <w:pPr>
        <w:numPr>
          <w:ilvl w:val="0"/>
          <w:numId w:val="18"/>
        </w:numPr>
        <w:ind w:left="709" w:hanging="349"/>
        <w:jc w:val="both"/>
        <w:rPr>
          <w:rFonts w:ascii="Calibri" w:eastAsia="Arial Unicode MS" w:hAnsi="Calibri" w:cs="Arial Unicode MS"/>
          <w:sz w:val="22"/>
          <w:szCs w:val="22"/>
        </w:rPr>
      </w:pPr>
      <w:bookmarkStart w:id="17" w:name="_GoBack"/>
      <w:bookmarkEnd w:id="17"/>
      <w:r>
        <w:rPr>
          <w:rFonts w:ascii="Calibri" w:eastAsia="Arial Unicode MS" w:hAnsi="Calibri" w:cs="Arial Unicode MS"/>
          <w:sz w:val="22"/>
          <w:szCs w:val="22"/>
        </w:rPr>
        <w:t>Environmental Impact Assessment – Preliminary Examination</w:t>
      </w:r>
      <w:r w:rsidR="00B40448">
        <w:rPr>
          <w:rFonts w:ascii="Calibri" w:eastAsia="Arial Unicode MS" w:hAnsi="Calibri" w:cs="Arial Unicode MS"/>
          <w:sz w:val="22"/>
          <w:szCs w:val="22"/>
        </w:rPr>
        <w:t xml:space="preserve">, including the </w:t>
      </w:r>
      <w:r>
        <w:rPr>
          <w:rFonts w:ascii="Calibri" w:eastAsia="Arial Unicode MS" w:hAnsi="Calibri" w:cs="Arial Unicode MS"/>
          <w:sz w:val="22"/>
          <w:szCs w:val="22"/>
        </w:rPr>
        <w:t xml:space="preserve"> </w:t>
      </w:r>
      <w:r w:rsidR="00B40448">
        <w:rPr>
          <w:rFonts w:ascii="Calibri" w:eastAsia="Arial Unicode MS" w:hAnsi="Calibri" w:cs="Arial Unicode MS"/>
          <w:sz w:val="22"/>
          <w:szCs w:val="22"/>
        </w:rPr>
        <w:t>AA Screening Report as an Appendix</w:t>
      </w:r>
    </w:p>
    <w:p w:rsidR="00456BBF" w:rsidRDefault="00B16F1D" w:rsidP="00B82E25">
      <w:pPr>
        <w:numPr>
          <w:ilvl w:val="0"/>
          <w:numId w:val="18"/>
        </w:numPr>
        <w:ind w:left="709" w:hanging="349"/>
        <w:jc w:val="both"/>
        <w:rPr>
          <w:rFonts w:ascii="Calibri" w:eastAsia="Arial Unicode MS" w:hAnsi="Calibri" w:cs="Arial Unicode MS"/>
          <w:sz w:val="22"/>
          <w:szCs w:val="22"/>
        </w:rPr>
      </w:pPr>
      <w:r>
        <w:rPr>
          <w:rFonts w:ascii="Calibri" w:eastAsia="Arial Unicode MS" w:hAnsi="Calibri" w:cs="Arial Unicode MS"/>
          <w:sz w:val="22"/>
          <w:szCs w:val="22"/>
        </w:rPr>
        <w:t>Easy Read Project Summary</w:t>
      </w:r>
    </w:p>
    <w:p w:rsidR="003D2532" w:rsidRDefault="003D2532" w:rsidP="00B82E25">
      <w:pPr>
        <w:numPr>
          <w:ilvl w:val="0"/>
          <w:numId w:val="18"/>
        </w:numPr>
        <w:ind w:left="709" w:hanging="349"/>
        <w:jc w:val="both"/>
        <w:rPr>
          <w:rFonts w:ascii="Calibri" w:eastAsia="Arial Unicode MS" w:hAnsi="Calibri" w:cs="Arial Unicode MS"/>
          <w:sz w:val="22"/>
          <w:szCs w:val="22"/>
        </w:rPr>
      </w:pPr>
      <w:r>
        <w:rPr>
          <w:rFonts w:ascii="Calibri" w:eastAsia="Arial Unicode MS" w:hAnsi="Calibri" w:cs="Arial Unicode MS"/>
          <w:sz w:val="22"/>
          <w:szCs w:val="22"/>
        </w:rPr>
        <w:t>Text Description of Drawings</w:t>
      </w:r>
    </w:p>
    <w:p w:rsidR="00DF01EB" w:rsidRDefault="00DF01EB" w:rsidP="00B40448">
      <w:pPr>
        <w:ind w:left="1080"/>
        <w:jc w:val="both"/>
        <w:rPr>
          <w:rFonts w:ascii="Calibri" w:eastAsia="Arial Unicode MS" w:hAnsi="Calibri" w:cs="Arial Unicode MS"/>
          <w:sz w:val="22"/>
          <w:szCs w:val="22"/>
        </w:rPr>
      </w:pPr>
    </w:p>
    <w:p w:rsidR="00DF01EB" w:rsidRDefault="00DF01EB" w:rsidP="00AE55BB">
      <w:pPr>
        <w:pStyle w:val="ListParagraph"/>
        <w:spacing w:line="276" w:lineRule="auto"/>
        <w:ind w:left="0"/>
        <w:jc w:val="both"/>
        <w:rPr>
          <w:rFonts w:ascii="Calibri" w:eastAsia="Arial Unicode MS" w:hAnsi="Calibri" w:cs="Arial Unicode MS"/>
          <w:sz w:val="22"/>
          <w:szCs w:val="22"/>
        </w:rPr>
      </w:pPr>
    </w:p>
    <w:p w:rsidR="00DF01EB" w:rsidRDefault="00DF01EB" w:rsidP="00AE55BB">
      <w:pPr>
        <w:pStyle w:val="ListParagraph"/>
        <w:spacing w:line="276" w:lineRule="auto"/>
        <w:ind w:left="0"/>
        <w:jc w:val="both"/>
        <w:rPr>
          <w:rFonts w:ascii="Calibri" w:eastAsia="Arial Unicode MS" w:hAnsi="Calibri" w:cs="Arial Unicode MS"/>
          <w:sz w:val="22"/>
          <w:szCs w:val="22"/>
        </w:rPr>
      </w:pPr>
    </w:p>
    <w:p w:rsidR="00DF01EB" w:rsidRDefault="00DF01EB" w:rsidP="00AE55BB">
      <w:pPr>
        <w:pStyle w:val="ListParagraph"/>
        <w:spacing w:line="276" w:lineRule="auto"/>
        <w:ind w:left="0"/>
        <w:jc w:val="both"/>
        <w:rPr>
          <w:rFonts w:ascii="Calibri" w:eastAsia="Arial Unicode MS" w:hAnsi="Calibri" w:cs="Arial Unicode MS"/>
          <w:sz w:val="22"/>
          <w:szCs w:val="22"/>
        </w:rPr>
      </w:pPr>
    </w:p>
    <w:p w:rsidR="00AE55BB" w:rsidRDefault="00AE55BB" w:rsidP="00AE55BB">
      <w:pPr>
        <w:ind w:left="0"/>
        <w:jc w:val="left"/>
        <w:rPr>
          <w:rFonts w:ascii="Calibri" w:hAnsi="Calibri"/>
          <w:sz w:val="22"/>
          <w:szCs w:val="22"/>
        </w:rPr>
      </w:pPr>
    </w:p>
    <w:p w:rsidR="00E55667" w:rsidRDefault="00E55667" w:rsidP="00BE6AFC">
      <w:pPr>
        <w:jc w:val="left"/>
        <w:rPr>
          <w:rFonts w:ascii="Calibri" w:hAnsi="Calibri"/>
          <w:b/>
          <w:sz w:val="22"/>
          <w:szCs w:val="22"/>
        </w:rPr>
      </w:pPr>
    </w:p>
    <w:p w:rsidR="006E01C7" w:rsidRDefault="006E01C7" w:rsidP="006E01C7">
      <w:pPr>
        <w:ind w:left="0"/>
        <w:jc w:val="left"/>
        <w:rPr>
          <w:rFonts w:ascii="Calibri" w:hAnsi="Calibri"/>
          <w:b/>
          <w:sz w:val="22"/>
          <w:szCs w:val="22"/>
        </w:rPr>
      </w:pPr>
    </w:p>
    <w:p w:rsidR="006E01C7" w:rsidRDefault="006E01C7" w:rsidP="006E01C7">
      <w:pPr>
        <w:ind w:left="0"/>
        <w:jc w:val="left"/>
        <w:rPr>
          <w:rFonts w:ascii="Calibri" w:hAnsi="Calibri"/>
          <w:b/>
          <w:sz w:val="22"/>
          <w:szCs w:val="22"/>
        </w:rPr>
      </w:pPr>
    </w:p>
    <w:p w:rsidR="006E01C7" w:rsidRPr="006E01C7" w:rsidRDefault="006E01C7" w:rsidP="006E01C7">
      <w:pPr>
        <w:ind w:left="0"/>
        <w:jc w:val="left"/>
        <w:rPr>
          <w:rFonts w:ascii="Calibri" w:hAnsi="Calibri"/>
          <w:b/>
          <w:sz w:val="22"/>
          <w:szCs w:val="22"/>
        </w:rPr>
      </w:pPr>
    </w:p>
    <w:p w:rsidR="00AE55BB" w:rsidRDefault="00AE55BB" w:rsidP="00AE55BB">
      <w:pPr>
        <w:ind w:left="1440"/>
        <w:rPr>
          <w:rFonts w:ascii="Calibri" w:hAnsi="Calibri"/>
          <w:sz w:val="22"/>
          <w:szCs w:val="22"/>
        </w:rPr>
      </w:pPr>
    </w:p>
    <w:p w:rsidR="00AE55BB" w:rsidRDefault="00AE55BB" w:rsidP="00AE55BB">
      <w:pPr>
        <w:ind w:left="1440"/>
        <w:jc w:val="left"/>
        <w:rPr>
          <w:rFonts w:ascii="Calibri" w:hAnsi="Calibri"/>
          <w:sz w:val="22"/>
          <w:szCs w:val="22"/>
        </w:rPr>
      </w:pPr>
    </w:p>
    <w:p w:rsidR="00AE55BB" w:rsidRDefault="00AE55BB" w:rsidP="00AE55BB">
      <w:pPr>
        <w:ind w:left="1440"/>
        <w:jc w:val="left"/>
        <w:rPr>
          <w:rFonts w:ascii="Calibri" w:hAnsi="Calibri"/>
          <w:b/>
          <w:sz w:val="22"/>
          <w:szCs w:val="22"/>
        </w:rPr>
      </w:pPr>
    </w:p>
    <w:p w:rsidR="00AE55BB" w:rsidRDefault="00AE55BB" w:rsidP="00AE55BB">
      <w:pPr>
        <w:ind w:left="1440"/>
        <w:jc w:val="left"/>
        <w:rPr>
          <w:rFonts w:ascii="Calibri" w:hAnsi="Calibri"/>
          <w:b/>
          <w:sz w:val="22"/>
          <w:szCs w:val="22"/>
        </w:rPr>
      </w:pPr>
    </w:p>
    <w:p w:rsidR="00AE55BB" w:rsidRDefault="00AE55BB" w:rsidP="00AE55BB">
      <w:pPr>
        <w:ind w:left="1440"/>
        <w:jc w:val="left"/>
        <w:rPr>
          <w:rFonts w:ascii="Calibri" w:hAnsi="Calibri"/>
          <w:b/>
          <w:sz w:val="22"/>
          <w:szCs w:val="22"/>
        </w:rPr>
      </w:pPr>
    </w:p>
    <w:p w:rsidR="00AE55BB" w:rsidRDefault="00AE55BB" w:rsidP="00AE55BB">
      <w:pPr>
        <w:ind w:left="1440"/>
        <w:jc w:val="left"/>
        <w:rPr>
          <w:rFonts w:ascii="Calibri" w:hAnsi="Calibri"/>
          <w:b/>
          <w:sz w:val="22"/>
          <w:szCs w:val="22"/>
        </w:rPr>
      </w:pPr>
    </w:p>
    <w:p w:rsidR="00AE55BB" w:rsidRDefault="00AE55BB" w:rsidP="00AE55BB">
      <w:pPr>
        <w:ind w:left="1440"/>
        <w:jc w:val="left"/>
        <w:rPr>
          <w:rFonts w:ascii="Calibri" w:hAnsi="Calibri"/>
          <w:b/>
          <w:sz w:val="22"/>
          <w:szCs w:val="22"/>
        </w:rPr>
      </w:pPr>
    </w:p>
    <w:p w:rsidR="00AE55BB" w:rsidRDefault="00AE55BB" w:rsidP="00AE55BB">
      <w:pPr>
        <w:ind w:left="1440"/>
        <w:jc w:val="left"/>
        <w:rPr>
          <w:rFonts w:ascii="Calibri" w:hAnsi="Calibri"/>
          <w:b/>
          <w:sz w:val="22"/>
          <w:szCs w:val="22"/>
        </w:rPr>
      </w:pPr>
    </w:p>
    <w:p w:rsidR="00AE55BB" w:rsidRDefault="00AE55BB" w:rsidP="00AE55BB">
      <w:pPr>
        <w:ind w:left="1440"/>
        <w:jc w:val="left"/>
        <w:rPr>
          <w:rFonts w:ascii="Calibri" w:hAnsi="Calibri"/>
          <w:b/>
          <w:sz w:val="22"/>
          <w:szCs w:val="22"/>
        </w:rPr>
      </w:pPr>
    </w:p>
    <w:p w:rsidR="00AE55BB" w:rsidRDefault="00AE55BB" w:rsidP="00AE55BB">
      <w:pPr>
        <w:ind w:left="1440"/>
        <w:jc w:val="left"/>
        <w:rPr>
          <w:rFonts w:ascii="Calibri" w:hAnsi="Calibri"/>
          <w:b/>
          <w:sz w:val="22"/>
          <w:szCs w:val="22"/>
        </w:rPr>
      </w:pPr>
    </w:p>
    <w:p w:rsidR="00AE55BB" w:rsidRDefault="00AE55BB" w:rsidP="00AE55BB">
      <w:pPr>
        <w:ind w:left="1440"/>
        <w:jc w:val="left"/>
        <w:rPr>
          <w:rFonts w:ascii="Calibri" w:hAnsi="Calibri"/>
          <w:b/>
          <w:sz w:val="22"/>
          <w:szCs w:val="22"/>
        </w:rPr>
      </w:pPr>
    </w:p>
    <w:p w:rsidR="00AE55BB" w:rsidRDefault="00AE55BB" w:rsidP="00AE55BB">
      <w:pPr>
        <w:ind w:left="1440"/>
        <w:jc w:val="left"/>
        <w:rPr>
          <w:rFonts w:ascii="Calibri" w:hAnsi="Calibri"/>
          <w:b/>
          <w:sz w:val="22"/>
          <w:szCs w:val="22"/>
        </w:rPr>
      </w:pPr>
    </w:p>
    <w:p w:rsidR="00AE55BB" w:rsidRDefault="00AE55BB" w:rsidP="00AE55BB">
      <w:pPr>
        <w:ind w:left="1440"/>
        <w:jc w:val="left"/>
        <w:rPr>
          <w:rFonts w:ascii="Calibri" w:hAnsi="Calibri"/>
          <w:b/>
          <w:sz w:val="22"/>
          <w:szCs w:val="22"/>
        </w:rPr>
      </w:pPr>
    </w:p>
    <w:p w:rsidR="00AE55BB" w:rsidRDefault="00AE55BB" w:rsidP="00AE55BB">
      <w:pPr>
        <w:ind w:left="1440"/>
        <w:jc w:val="left"/>
        <w:rPr>
          <w:rFonts w:ascii="Calibri" w:hAnsi="Calibri"/>
          <w:b/>
          <w:sz w:val="22"/>
          <w:szCs w:val="22"/>
        </w:rPr>
      </w:pPr>
    </w:p>
    <w:p w:rsidR="00AE55BB" w:rsidRDefault="00AE55BB" w:rsidP="00AE55BB">
      <w:pPr>
        <w:ind w:left="1440"/>
        <w:jc w:val="left"/>
        <w:rPr>
          <w:rFonts w:ascii="Calibri" w:hAnsi="Calibri"/>
          <w:b/>
          <w:sz w:val="22"/>
          <w:szCs w:val="22"/>
        </w:rPr>
      </w:pPr>
    </w:p>
    <w:p w:rsidR="00AE55BB" w:rsidRDefault="00AE55BB" w:rsidP="00AE55BB">
      <w:pPr>
        <w:ind w:left="1440"/>
        <w:jc w:val="left"/>
        <w:rPr>
          <w:rFonts w:ascii="Calibri" w:hAnsi="Calibri"/>
          <w:b/>
          <w:sz w:val="22"/>
          <w:szCs w:val="22"/>
        </w:rPr>
      </w:pPr>
    </w:p>
    <w:p w:rsidR="00D151CB" w:rsidRPr="00E9752C" w:rsidRDefault="00D151CB" w:rsidP="00D151CB">
      <w:pPr>
        <w:ind w:left="0"/>
        <w:jc w:val="both"/>
        <w:rPr>
          <w:rFonts w:ascii="Calibri" w:hAnsi="Calibri"/>
          <w:b/>
          <w:sz w:val="22"/>
          <w:szCs w:val="22"/>
        </w:rPr>
      </w:pPr>
    </w:p>
    <w:p w:rsidR="005B76A0" w:rsidRDefault="005B76A0" w:rsidP="00631EEE">
      <w:pPr>
        <w:pStyle w:val="ListParagraph"/>
        <w:spacing w:line="276" w:lineRule="auto"/>
        <w:ind w:left="0"/>
        <w:jc w:val="both"/>
        <w:rPr>
          <w:rFonts w:ascii="Calibri" w:eastAsia="Arial Unicode MS" w:hAnsi="Calibri" w:cs="Arial Unicode MS"/>
          <w:sz w:val="22"/>
          <w:szCs w:val="22"/>
        </w:rPr>
      </w:pPr>
    </w:p>
    <w:p w:rsidR="00F908E4" w:rsidRPr="00FD32DE" w:rsidRDefault="00F908E4" w:rsidP="00A03D5D">
      <w:pPr>
        <w:pStyle w:val="BodyText2"/>
        <w:rPr>
          <w:rFonts w:ascii="Calibri" w:hAnsi="Calibri" w:cs="Arial"/>
          <w:b/>
          <w:bCs/>
        </w:rPr>
      </w:pPr>
    </w:p>
    <w:sectPr w:rsidR="00F908E4" w:rsidRPr="00FD32DE" w:rsidSect="00434ECD">
      <w:footerReference w:type="default" r:id="rId25"/>
      <w:pgSz w:w="11906" w:h="16838"/>
      <w:pgMar w:top="1440" w:right="1440" w:bottom="1440" w:left="144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25590" w:rsidRDefault="00F25590" w:rsidP="00735BDD">
      <w:r>
        <w:separator/>
      </w:r>
    </w:p>
  </w:endnote>
  <w:endnote w:type="continuationSeparator" w:id="0">
    <w:p w:rsidR="00F25590" w:rsidRDefault="00F25590" w:rsidP="00735BD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5B" w:usb2="00000009" w:usb3="00000000" w:csb0="000001FF" w:csb1="00000000"/>
  </w:font>
  <w:font w:name="ArialMT">
    <w:altName w:val="Times New Roman"/>
    <w:panose1 w:val="00000000000000000000"/>
    <w:charset w:val="00"/>
    <w:family w:val="roman"/>
    <w:notTrueType/>
    <w:pitch w:val="default"/>
  </w:font>
  <w:font w:name="Arial-BoldMT">
    <w:altName w:val="Times New Roman"/>
    <w:panose1 w:val="00000000000000000000"/>
    <w:charset w:val="00"/>
    <w:family w:val="swiss"/>
    <w:notTrueType/>
    <w:pitch w:val="default"/>
    <w:sig w:usb0="00000003" w:usb1="00000000" w:usb2="00000000" w:usb3="00000000" w:csb0="00000001" w:csb1="00000000"/>
  </w:font>
  <w:font w:name="Arial Unicode MS">
    <w:panose1 w:val="020B0604020202020204"/>
    <w:charset w:val="80"/>
    <w:family w:val="swiss"/>
    <w:pitch w:val="variable"/>
    <w:sig w:usb0="00000000" w:usb1="E9DFFFFF" w:usb2="0000003F" w:usb3="00000000" w:csb0="003F01FF" w:csb1="00000000"/>
  </w:font>
  <w:font w:name="SymbolMT">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94E7B" w:rsidRDefault="00294E7B">
    <w:pPr>
      <w:pStyle w:val="Footer"/>
    </w:pPr>
    <w:r>
      <w:fldChar w:fldCharType="begin"/>
    </w:r>
    <w:r>
      <w:instrText xml:space="preserve"> PAGE   \* MERGEFORMAT </w:instrText>
    </w:r>
    <w:r>
      <w:fldChar w:fldCharType="separate"/>
    </w:r>
    <w:r w:rsidR="00C54EA3">
      <w:rPr>
        <w:noProof/>
      </w:rPr>
      <w:t>15</w:t>
    </w:r>
    <w:r>
      <w:rPr>
        <w:noProof/>
      </w:rPr>
      <w:fldChar w:fldCharType="end"/>
    </w:r>
  </w:p>
  <w:p w:rsidR="00294E7B" w:rsidRPr="00434ECD" w:rsidRDefault="00294E7B">
    <w:pPr>
      <w:pStyle w:val="Footer"/>
      <w:rPr>
        <w:lang w:val="en-IE"/>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25590" w:rsidRDefault="00F25590" w:rsidP="00735BDD">
      <w:r>
        <w:separator/>
      </w:r>
    </w:p>
  </w:footnote>
  <w:footnote w:type="continuationSeparator" w:id="0">
    <w:p w:rsidR="00F25590" w:rsidRDefault="00F25590" w:rsidP="00735BD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F44605"/>
    <w:multiLevelType w:val="multilevel"/>
    <w:tmpl w:val="1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07F039EB"/>
    <w:multiLevelType w:val="hybridMultilevel"/>
    <w:tmpl w:val="6102E6B6"/>
    <w:lvl w:ilvl="0" w:tplc="18090001">
      <w:start w:val="1"/>
      <w:numFmt w:val="bullet"/>
      <w:lvlText w:val=""/>
      <w:lvlJc w:val="left"/>
      <w:pPr>
        <w:ind w:left="1800" w:hanging="360"/>
      </w:pPr>
      <w:rPr>
        <w:rFonts w:ascii="Symbol" w:hAnsi="Symbol" w:hint="default"/>
      </w:rPr>
    </w:lvl>
    <w:lvl w:ilvl="1" w:tplc="18090003" w:tentative="1">
      <w:start w:val="1"/>
      <w:numFmt w:val="bullet"/>
      <w:lvlText w:val="o"/>
      <w:lvlJc w:val="left"/>
      <w:pPr>
        <w:ind w:left="2520" w:hanging="360"/>
      </w:pPr>
      <w:rPr>
        <w:rFonts w:ascii="Courier New" w:hAnsi="Courier New" w:cs="Courier New" w:hint="default"/>
      </w:rPr>
    </w:lvl>
    <w:lvl w:ilvl="2" w:tplc="18090005" w:tentative="1">
      <w:start w:val="1"/>
      <w:numFmt w:val="bullet"/>
      <w:lvlText w:val=""/>
      <w:lvlJc w:val="left"/>
      <w:pPr>
        <w:ind w:left="3240" w:hanging="360"/>
      </w:pPr>
      <w:rPr>
        <w:rFonts w:ascii="Wingdings" w:hAnsi="Wingdings" w:hint="default"/>
      </w:rPr>
    </w:lvl>
    <w:lvl w:ilvl="3" w:tplc="18090001" w:tentative="1">
      <w:start w:val="1"/>
      <w:numFmt w:val="bullet"/>
      <w:lvlText w:val=""/>
      <w:lvlJc w:val="left"/>
      <w:pPr>
        <w:ind w:left="3960" w:hanging="360"/>
      </w:pPr>
      <w:rPr>
        <w:rFonts w:ascii="Symbol" w:hAnsi="Symbol" w:hint="default"/>
      </w:rPr>
    </w:lvl>
    <w:lvl w:ilvl="4" w:tplc="18090003" w:tentative="1">
      <w:start w:val="1"/>
      <w:numFmt w:val="bullet"/>
      <w:lvlText w:val="o"/>
      <w:lvlJc w:val="left"/>
      <w:pPr>
        <w:ind w:left="4680" w:hanging="360"/>
      </w:pPr>
      <w:rPr>
        <w:rFonts w:ascii="Courier New" w:hAnsi="Courier New" w:cs="Courier New" w:hint="default"/>
      </w:rPr>
    </w:lvl>
    <w:lvl w:ilvl="5" w:tplc="18090005" w:tentative="1">
      <w:start w:val="1"/>
      <w:numFmt w:val="bullet"/>
      <w:lvlText w:val=""/>
      <w:lvlJc w:val="left"/>
      <w:pPr>
        <w:ind w:left="5400" w:hanging="360"/>
      </w:pPr>
      <w:rPr>
        <w:rFonts w:ascii="Wingdings" w:hAnsi="Wingdings" w:hint="default"/>
      </w:rPr>
    </w:lvl>
    <w:lvl w:ilvl="6" w:tplc="18090001" w:tentative="1">
      <w:start w:val="1"/>
      <w:numFmt w:val="bullet"/>
      <w:lvlText w:val=""/>
      <w:lvlJc w:val="left"/>
      <w:pPr>
        <w:ind w:left="6120" w:hanging="360"/>
      </w:pPr>
      <w:rPr>
        <w:rFonts w:ascii="Symbol" w:hAnsi="Symbol" w:hint="default"/>
      </w:rPr>
    </w:lvl>
    <w:lvl w:ilvl="7" w:tplc="18090003" w:tentative="1">
      <w:start w:val="1"/>
      <w:numFmt w:val="bullet"/>
      <w:lvlText w:val="o"/>
      <w:lvlJc w:val="left"/>
      <w:pPr>
        <w:ind w:left="6840" w:hanging="360"/>
      </w:pPr>
      <w:rPr>
        <w:rFonts w:ascii="Courier New" w:hAnsi="Courier New" w:cs="Courier New" w:hint="default"/>
      </w:rPr>
    </w:lvl>
    <w:lvl w:ilvl="8" w:tplc="18090005" w:tentative="1">
      <w:start w:val="1"/>
      <w:numFmt w:val="bullet"/>
      <w:lvlText w:val=""/>
      <w:lvlJc w:val="left"/>
      <w:pPr>
        <w:ind w:left="7560" w:hanging="360"/>
      </w:pPr>
      <w:rPr>
        <w:rFonts w:ascii="Wingdings" w:hAnsi="Wingdings" w:hint="default"/>
      </w:rPr>
    </w:lvl>
  </w:abstractNum>
  <w:abstractNum w:abstractNumId="2" w15:restartNumberingAfterBreak="0">
    <w:nsid w:val="09A405AB"/>
    <w:multiLevelType w:val="hybridMultilevel"/>
    <w:tmpl w:val="3636115C"/>
    <w:lvl w:ilvl="0" w:tplc="379E33D8">
      <w:start w:val="1"/>
      <w:numFmt w:val="lowerRoman"/>
      <w:lvlText w:val="(%1)"/>
      <w:lvlJc w:val="left"/>
      <w:pPr>
        <w:ind w:left="1080" w:hanging="72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3" w15:restartNumberingAfterBreak="0">
    <w:nsid w:val="1080291E"/>
    <w:multiLevelType w:val="multilevel"/>
    <w:tmpl w:val="72E41C4C"/>
    <w:lvl w:ilvl="0">
      <w:start w:val="1"/>
      <w:numFmt w:val="decimal"/>
      <w:lvlText w:val="%1."/>
      <w:lvlJc w:val="left"/>
      <w:pPr>
        <w:ind w:left="360" w:hanging="360"/>
      </w:pPr>
      <w:rPr>
        <w:rFonts w:hint="default"/>
        <w:sz w:val="24"/>
        <w:szCs w:val="24"/>
      </w:rPr>
    </w:lvl>
    <w:lvl w:ilvl="1">
      <w:start w:val="1"/>
      <w:numFmt w:val="decimal"/>
      <w:lvlText w:val="%1.%2."/>
      <w:lvlJc w:val="left"/>
      <w:pPr>
        <w:ind w:left="792" w:hanging="432"/>
      </w:pPr>
      <w:rPr>
        <w:sz w:val="22"/>
        <w:szCs w:val="22"/>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12807884"/>
    <w:multiLevelType w:val="multilevel"/>
    <w:tmpl w:val="1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17781172"/>
    <w:multiLevelType w:val="multilevel"/>
    <w:tmpl w:val="1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1B1538E2"/>
    <w:multiLevelType w:val="hybridMultilevel"/>
    <w:tmpl w:val="78062478"/>
    <w:lvl w:ilvl="0" w:tplc="7B5E58BC">
      <w:start w:val="1"/>
      <w:numFmt w:val="lowerRoman"/>
      <w:lvlText w:val="(%1)"/>
      <w:lvlJc w:val="left"/>
      <w:pPr>
        <w:ind w:left="1080" w:hanging="72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7" w15:restartNumberingAfterBreak="0">
    <w:nsid w:val="2033731B"/>
    <w:multiLevelType w:val="multilevel"/>
    <w:tmpl w:val="1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21FF73EB"/>
    <w:multiLevelType w:val="hybridMultilevel"/>
    <w:tmpl w:val="82767DBE"/>
    <w:lvl w:ilvl="0" w:tplc="18090001">
      <w:start w:val="1"/>
      <w:numFmt w:val="bullet"/>
      <w:lvlText w:val=""/>
      <w:lvlJc w:val="left"/>
      <w:pPr>
        <w:ind w:left="1440" w:hanging="360"/>
      </w:pPr>
      <w:rPr>
        <w:rFonts w:ascii="Symbol" w:hAnsi="Symbol" w:hint="default"/>
      </w:rPr>
    </w:lvl>
    <w:lvl w:ilvl="1" w:tplc="18090003">
      <w:start w:val="1"/>
      <w:numFmt w:val="bullet"/>
      <w:lvlText w:val="o"/>
      <w:lvlJc w:val="left"/>
      <w:pPr>
        <w:ind w:left="2160" w:hanging="360"/>
      </w:pPr>
      <w:rPr>
        <w:rFonts w:ascii="Courier New" w:hAnsi="Courier New" w:cs="Courier New" w:hint="default"/>
      </w:rPr>
    </w:lvl>
    <w:lvl w:ilvl="2" w:tplc="18090005" w:tentative="1">
      <w:start w:val="1"/>
      <w:numFmt w:val="bullet"/>
      <w:lvlText w:val=""/>
      <w:lvlJc w:val="left"/>
      <w:pPr>
        <w:ind w:left="2880" w:hanging="360"/>
      </w:pPr>
      <w:rPr>
        <w:rFonts w:ascii="Wingdings" w:hAnsi="Wingdings" w:hint="default"/>
      </w:rPr>
    </w:lvl>
    <w:lvl w:ilvl="3" w:tplc="18090001" w:tentative="1">
      <w:start w:val="1"/>
      <w:numFmt w:val="bullet"/>
      <w:lvlText w:val=""/>
      <w:lvlJc w:val="left"/>
      <w:pPr>
        <w:ind w:left="3600" w:hanging="360"/>
      </w:pPr>
      <w:rPr>
        <w:rFonts w:ascii="Symbol" w:hAnsi="Symbol" w:hint="default"/>
      </w:rPr>
    </w:lvl>
    <w:lvl w:ilvl="4" w:tplc="18090003" w:tentative="1">
      <w:start w:val="1"/>
      <w:numFmt w:val="bullet"/>
      <w:lvlText w:val="o"/>
      <w:lvlJc w:val="left"/>
      <w:pPr>
        <w:ind w:left="4320" w:hanging="360"/>
      </w:pPr>
      <w:rPr>
        <w:rFonts w:ascii="Courier New" w:hAnsi="Courier New" w:cs="Courier New" w:hint="default"/>
      </w:rPr>
    </w:lvl>
    <w:lvl w:ilvl="5" w:tplc="18090005" w:tentative="1">
      <w:start w:val="1"/>
      <w:numFmt w:val="bullet"/>
      <w:lvlText w:val=""/>
      <w:lvlJc w:val="left"/>
      <w:pPr>
        <w:ind w:left="5040" w:hanging="360"/>
      </w:pPr>
      <w:rPr>
        <w:rFonts w:ascii="Wingdings" w:hAnsi="Wingdings" w:hint="default"/>
      </w:rPr>
    </w:lvl>
    <w:lvl w:ilvl="6" w:tplc="18090001" w:tentative="1">
      <w:start w:val="1"/>
      <w:numFmt w:val="bullet"/>
      <w:lvlText w:val=""/>
      <w:lvlJc w:val="left"/>
      <w:pPr>
        <w:ind w:left="5760" w:hanging="360"/>
      </w:pPr>
      <w:rPr>
        <w:rFonts w:ascii="Symbol" w:hAnsi="Symbol" w:hint="default"/>
      </w:rPr>
    </w:lvl>
    <w:lvl w:ilvl="7" w:tplc="18090003" w:tentative="1">
      <w:start w:val="1"/>
      <w:numFmt w:val="bullet"/>
      <w:lvlText w:val="o"/>
      <w:lvlJc w:val="left"/>
      <w:pPr>
        <w:ind w:left="6480" w:hanging="360"/>
      </w:pPr>
      <w:rPr>
        <w:rFonts w:ascii="Courier New" w:hAnsi="Courier New" w:cs="Courier New" w:hint="default"/>
      </w:rPr>
    </w:lvl>
    <w:lvl w:ilvl="8" w:tplc="18090005" w:tentative="1">
      <w:start w:val="1"/>
      <w:numFmt w:val="bullet"/>
      <w:lvlText w:val=""/>
      <w:lvlJc w:val="left"/>
      <w:pPr>
        <w:ind w:left="7200" w:hanging="360"/>
      </w:pPr>
      <w:rPr>
        <w:rFonts w:ascii="Wingdings" w:hAnsi="Wingdings" w:hint="default"/>
      </w:rPr>
    </w:lvl>
  </w:abstractNum>
  <w:abstractNum w:abstractNumId="9" w15:restartNumberingAfterBreak="0">
    <w:nsid w:val="2E442975"/>
    <w:multiLevelType w:val="hybridMultilevel"/>
    <w:tmpl w:val="2B885D0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0" w15:restartNumberingAfterBreak="0">
    <w:nsid w:val="2EFF28F4"/>
    <w:multiLevelType w:val="hybridMultilevel"/>
    <w:tmpl w:val="9ED85D76"/>
    <w:lvl w:ilvl="0" w:tplc="1809000F">
      <w:start w:val="1"/>
      <w:numFmt w:val="decimal"/>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1" w15:restartNumberingAfterBreak="0">
    <w:nsid w:val="30876F80"/>
    <w:multiLevelType w:val="hybridMultilevel"/>
    <w:tmpl w:val="E4E6103E"/>
    <w:lvl w:ilvl="0" w:tplc="A5648FE6">
      <w:start w:val="1"/>
      <w:numFmt w:val="lowerLetter"/>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2" w15:restartNumberingAfterBreak="0">
    <w:nsid w:val="3A244900"/>
    <w:multiLevelType w:val="hybridMultilevel"/>
    <w:tmpl w:val="B42A3E6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3" w15:restartNumberingAfterBreak="0">
    <w:nsid w:val="417B4142"/>
    <w:multiLevelType w:val="hybridMultilevel"/>
    <w:tmpl w:val="9AC04E78"/>
    <w:lvl w:ilvl="0" w:tplc="18090001">
      <w:start w:val="1"/>
      <w:numFmt w:val="bullet"/>
      <w:lvlText w:val=""/>
      <w:lvlJc w:val="left"/>
      <w:pPr>
        <w:ind w:left="1440" w:hanging="360"/>
      </w:pPr>
      <w:rPr>
        <w:rFonts w:ascii="Symbol" w:hAnsi="Symbol" w:hint="default"/>
      </w:rPr>
    </w:lvl>
    <w:lvl w:ilvl="1" w:tplc="18090003" w:tentative="1">
      <w:start w:val="1"/>
      <w:numFmt w:val="bullet"/>
      <w:lvlText w:val="o"/>
      <w:lvlJc w:val="left"/>
      <w:pPr>
        <w:ind w:left="2160" w:hanging="360"/>
      </w:pPr>
      <w:rPr>
        <w:rFonts w:ascii="Courier New" w:hAnsi="Courier New" w:cs="Courier New" w:hint="default"/>
      </w:rPr>
    </w:lvl>
    <w:lvl w:ilvl="2" w:tplc="18090005" w:tentative="1">
      <w:start w:val="1"/>
      <w:numFmt w:val="bullet"/>
      <w:lvlText w:val=""/>
      <w:lvlJc w:val="left"/>
      <w:pPr>
        <w:ind w:left="2880" w:hanging="360"/>
      </w:pPr>
      <w:rPr>
        <w:rFonts w:ascii="Wingdings" w:hAnsi="Wingdings" w:hint="default"/>
      </w:rPr>
    </w:lvl>
    <w:lvl w:ilvl="3" w:tplc="18090001" w:tentative="1">
      <w:start w:val="1"/>
      <w:numFmt w:val="bullet"/>
      <w:lvlText w:val=""/>
      <w:lvlJc w:val="left"/>
      <w:pPr>
        <w:ind w:left="3600" w:hanging="360"/>
      </w:pPr>
      <w:rPr>
        <w:rFonts w:ascii="Symbol" w:hAnsi="Symbol" w:hint="default"/>
      </w:rPr>
    </w:lvl>
    <w:lvl w:ilvl="4" w:tplc="18090003" w:tentative="1">
      <w:start w:val="1"/>
      <w:numFmt w:val="bullet"/>
      <w:lvlText w:val="o"/>
      <w:lvlJc w:val="left"/>
      <w:pPr>
        <w:ind w:left="4320" w:hanging="360"/>
      </w:pPr>
      <w:rPr>
        <w:rFonts w:ascii="Courier New" w:hAnsi="Courier New" w:cs="Courier New" w:hint="default"/>
      </w:rPr>
    </w:lvl>
    <w:lvl w:ilvl="5" w:tplc="18090005" w:tentative="1">
      <w:start w:val="1"/>
      <w:numFmt w:val="bullet"/>
      <w:lvlText w:val=""/>
      <w:lvlJc w:val="left"/>
      <w:pPr>
        <w:ind w:left="5040" w:hanging="360"/>
      </w:pPr>
      <w:rPr>
        <w:rFonts w:ascii="Wingdings" w:hAnsi="Wingdings" w:hint="default"/>
      </w:rPr>
    </w:lvl>
    <w:lvl w:ilvl="6" w:tplc="18090001" w:tentative="1">
      <w:start w:val="1"/>
      <w:numFmt w:val="bullet"/>
      <w:lvlText w:val=""/>
      <w:lvlJc w:val="left"/>
      <w:pPr>
        <w:ind w:left="5760" w:hanging="360"/>
      </w:pPr>
      <w:rPr>
        <w:rFonts w:ascii="Symbol" w:hAnsi="Symbol" w:hint="default"/>
      </w:rPr>
    </w:lvl>
    <w:lvl w:ilvl="7" w:tplc="18090003" w:tentative="1">
      <w:start w:val="1"/>
      <w:numFmt w:val="bullet"/>
      <w:lvlText w:val="o"/>
      <w:lvlJc w:val="left"/>
      <w:pPr>
        <w:ind w:left="6480" w:hanging="360"/>
      </w:pPr>
      <w:rPr>
        <w:rFonts w:ascii="Courier New" w:hAnsi="Courier New" w:cs="Courier New" w:hint="default"/>
      </w:rPr>
    </w:lvl>
    <w:lvl w:ilvl="8" w:tplc="18090005" w:tentative="1">
      <w:start w:val="1"/>
      <w:numFmt w:val="bullet"/>
      <w:lvlText w:val=""/>
      <w:lvlJc w:val="left"/>
      <w:pPr>
        <w:ind w:left="7200" w:hanging="360"/>
      </w:pPr>
      <w:rPr>
        <w:rFonts w:ascii="Wingdings" w:hAnsi="Wingdings" w:hint="default"/>
      </w:rPr>
    </w:lvl>
  </w:abstractNum>
  <w:abstractNum w:abstractNumId="14" w15:restartNumberingAfterBreak="0">
    <w:nsid w:val="46421A32"/>
    <w:multiLevelType w:val="hybridMultilevel"/>
    <w:tmpl w:val="4EFEB8DE"/>
    <w:lvl w:ilvl="0" w:tplc="F68E4CD0">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5" w15:restartNumberingAfterBreak="0">
    <w:nsid w:val="49477C95"/>
    <w:multiLevelType w:val="hybridMultilevel"/>
    <w:tmpl w:val="D9AE702E"/>
    <w:lvl w:ilvl="0" w:tplc="18090001">
      <w:start w:val="1"/>
      <w:numFmt w:val="bullet"/>
      <w:lvlText w:val=""/>
      <w:lvlJc w:val="left"/>
      <w:pPr>
        <w:ind w:left="1440" w:hanging="360"/>
      </w:pPr>
      <w:rPr>
        <w:rFonts w:ascii="Symbol" w:hAnsi="Symbol" w:hint="default"/>
      </w:rPr>
    </w:lvl>
    <w:lvl w:ilvl="1" w:tplc="18090003">
      <w:start w:val="1"/>
      <w:numFmt w:val="bullet"/>
      <w:lvlText w:val="o"/>
      <w:lvlJc w:val="left"/>
      <w:pPr>
        <w:ind w:left="2160" w:hanging="360"/>
      </w:pPr>
      <w:rPr>
        <w:rFonts w:ascii="Courier New" w:hAnsi="Courier New" w:cs="Courier New" w:hint="default"/>
      </w:rPr>
    </w:lvl>
    <w:lvl w:ilvl="2" w:tplc="18090005" w:tentative="1">
      <w:start w:val="1"/>
      <w:numFmt w:val="bullet"/>
      <w:lvlText w:val=""/>
      <w:lvlJc w:val="left"/>
      <w:pPr>
        <w:ind w:left="2880" w:hanging="360"/>
      </w:pPr>
      <w:rPr>
        <w:rFonts w:ascii="Wingdings" w:hAnsi="Wingdings" w:hint="default"/>
      </w:rPr>
    </w:lvl>
    <w:lvl w:ilvl="3" w:tplc="18090001" w:tentative="1">
      <w:start w:val="1"/>
      <w:numFmt w:val="bullet"/>
      <w:lvlText w:val=""/>
      <w:lvlJc w:val="left"/>
      <w:pPr>
        <w:ind w:left="3600" w:hanging="360"/>
      </w:pPr>
      <w:rPr>
        <w:rFonts w:ascii="Symbol" w:hAnsi="Symbol" w:hint="default"/>
      </w:rPr>
    </w:lvl>
    <w:lvl w:ilvl="4" w:tplc="18090003" w:tentative="1">
      <w:start w:val="1"/>
      <w:numFmt w:val="bullet"/>
      <w:lvlText w:val="o"/>
      <w:lvlJc w:val="left"/>
      <w:pPr>
        <w:ind w:left="4320" w:hanging="360"/>
      </w:pPr>
      <w:rPr>
        <w:rFonts w:ascii="Courier New" w:hAnsi="Courier New" w:cs="Courier New" w:hint="default"/>
      </w:rPr>
    </w:lvl>
    <w:lvl w:ilvl="5" w:tplc="18090005" w:tentative="1">
      <w:start w:val="1"/>
      <w:numFmt w:val="bullet"/>
      <w:lvlText w:val=""/>
      <w:lvlJc w:val="left"/>
      <w:pPr>
        <w:ind w:left="5040" w:hanging="360"/>
      </w:pPr>
      <w:rPr>
        <w:rFonts w:ascii="Wingdings" w:hAnsi="Wingdings" w:hint="default"/>
      </w:rPr>
    </w:lvl>
    <w:lvl w:ilvl="6" w:tplc="18090001" w:tentative="1">
      <w:start w:val="1"/>
      <w:numFmt w:val="bullet"/>
      <w:lvlText w:val=""/>
      <w:lvlJc w:val="left"/>
      <w:pPr>
        <w:ind w:left="5760" w:hanging="360"/>
      </w:pPr>
      <w:rPr>
        <w:rFonts w:ascii="Symbol" w:hAnsi="Symbol" w:hint="default"/>
      </w:rPr>
    </w:lvl>
    <w:lvl w:ilvl="7" w:tplc="18090003" w:tentative="1">
      <w:start w:val="1"/>
      <w:numFmt w:val="bullet"/>
      <w:lvlText w:val="o"/>
      <w:lvlJc w:val="left"/>
      <w:pPr>
        <w:ind w:left="6480" w:hanging="360"/>
      </w:pPr>
      <w:rPr>
        <w:rFonts w:ascii="Courier New" w:hAnsi="Courier New" w:cs="Courier New" w:hint="default"/>
      </w:rPr>
    </w:lvl>
    <w:lvl w:ilvl="8" w:tplc="18090005" w:tentative="1">
      <w:start w:val="1"/>
      <w:numFmt w:val="bullet"/>
      <w:lvlText w:val=""/>
      <w:lvlJc w:val="left"/>
      <w:pPr>
        <w:ind w:left="7200" w:hanging="360"/>
      </w:pPr>
      <w:rPr>
        <w:rFonts w:ascii="Wingdings" w:hAnsi="Wingdings" w:hint="default"/>
      </w:rPr>
    </w:lvl>
  </w:abstractNum>
  <w:abstractNum w:abstractNumId="16" w15:restartNumberingAfterBreak="0">
    <w:nsid w:val="4C657A89"/>
    <w:multiLevelType w:val="hybridMultilevel"/>
    <w:tmpl w:val="4ED23C7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7" w15:restartNumberingAfterBreak="0">
    <w:nsid w:val="4FD73C69"/>
    <w:multiLevelType w:val="hybridMultilevel"/>
    <w:tmpl w:val="295E6C4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8" w15:restartNumberingAfterBreak="0">
    <w:nsid w:val="579F3928"/>
    <w:multiLevelType w:val="hybridMultilevel"/>
    <w:tmpl w:val="FD4E2522"/>
    <w:lvl w:ilvl="0" w:tplc="1C4AC3CA">
      <w:start w:val="1"/>
      <w:numFmt w:val="lowerRoman"/>
      <w:lvlText w:val="(%1)"/>
      <w:lvlJc w:val="left"/>
      <w:pPr>
        <w:ind w:left="1080" w:hanging="72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9" w15:restartNumberingAfterBreak="0">
    <w:nsid w:val="5BD25F40"/>
    <w:multiLevelType w:val="hybridMultilevel"/>
    <w:tmpl w:val="DCFAECEA"/>
    <w:lvl w:ilvl="0" w:tplc="7B5E58BC">
      <w:start w:val="1"/>
      <w:numFmt w:val="lowerRoman"/>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0" w15:restartNumberingAfterBreak="0">
    <w:nsid w:val="62D4220D"/>
    <w:multiLevelType w:val="multilevel"/>
    <w:tmpl w:val="1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15:restartNumberingAfterBreak="0">
    <w:nsid w:val="64196B0C"/>
    <w:multiLevelType w:val="multilevel"/>
    <w:tmpl w:val="1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15:restartNumberingAfterBreak="0">
    <w:nsid w:val="66686E2F"/>
    <w:multiLevelType w:val="hybridMultilevel"/>
    <w:tmpl w:val="A2F65F40"/>
    <w:lvl w:ilvl="0" w:tplc="069A7C4A">
      <w:start w:val="1"/>
      <w:numFmt w:val="lowerRoman"/>
      <w:lvlText w:val="(%1)"/>
      <w:lvlJc w:val="left"/>
      <w:pPr>
        <w:ind w:left="1080" w:hanging="72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3" w15:restartNumberingAfterBreak="0">
    <w:nsid w:val="6DA46942"/>
    <w:multiLevelType w:val="hybridMultilevel"/>
    <w:tmpl w:val="B170AEE6"/>
    <w:lvl w:ilvl="0" w:tplc="DFA697B6">
      <w:start w:val="1"/>
      <w:numFmt w:val="lowerRoman"/>
      <w:lvlText w:val="(%1)"/>
      <w:lvlJc w:val="left"/>
      <w:pPr>
        <w:ind w:left="1080" w:hanging="72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4" w15:restartNumberingAfterBreak="0">
    <w:nsid w:val="6EF04B67"/>
    <w:multiLevelType w:val="hybridMultilevel"/>
    <w:tmpl w:val="8B1E71AA"/>
    <w:lvl w:ilvl="0" w:tplc="2ED29CBE">
      <w:start w:val="1"/>
      <w:numFmt w:val="decimal"/>
      <w:lvlText w:val="%1."/>
      <w:lvlJc w:val="left"/>
      <w:pPr>
        <w:ind w:left="353" w:hanging="360"/>
      </w:pPr>
      <w:rPr>
        <w:rFonts w:eastAsia="Times New Roman" w:hint="default"/>
      </w:rPr>
    </w:lvl>
    <w:lvl w:ilvl="1" w:tplc="18090019" w:tentative="1">
      <w:start w:val="1"/>
      <w:numFmt w:val="lowerLetter"/>
      <w:lvlText w:val="%2."/>
      <w:lvlJc w:val="left"/>
      <w:pPr>
        <w:ind w:left="1073" w:hanging="360"/>
      </w:pPr>
    </w:lvl>
    <w:lvl w:ilvl="2" w:tplc="1809001B" w:tentative="1">
      <w:start w:val="1"/>
      <w:numFmt w:val="lowerRoman"/>
      <w:lvlText w:val="%3."/>
      <w:lvlJc w:val="right"/>
      <w:pPr>
        <w:ind w:left="1793" w:hanging="180"/>
      </w:pPr>
    </w:lvl>
    <w:lvl w:ilvl="3" w:tplc="1809000F" w:tentative="1">
      <w:start w:val="1"/>
      <w:numFmt w:val="decimal"/>
      <w:lvlText w:val="%4."/>
      <w:lvlJc w:val="left"/>
      <w:pPr>
        <w:ind w:left="2513" w:hanging="360"/>
      </w:pPr>
    </w:lvl>
    <w:lvl w:ilvl="4" w:tplc="18090019" w:tentative="1">
      <w:start w:val="1"/>
      <w:numFmt w:val="lowerLetter"/>
      <w:lvlText w:val="%5."/>
      <w:lvlJc w:val="left"/>
      <w:pPr>
        <w:ind w:left="3233" w:hanging="360"/>
      </w:pPr>
    </w:lvl>
    <w:lvl w:ilvl="5" w:tplc="1809001B" w:tentative="1">
      <w:start w:val="1"/>
      <w:numFmt w:val="lowerRoman"/>
      <w:lvlText w:val="%6."/>
      <w:lvlJc w:val="right"/>
      <w:pPr>
        <w:ind w:left="3953" w:hanging="180"/>
      </w:pPr>
    </w:lvl>
    <w:lvl w:ilvl="6" w:tplc="1809000F" w:tentative="1">
      <w:start w:val="1"/>
      <w:numFmt w:val="decimal"/>
      <w:lvlText w:val="%7."/>
      <w:lvlJc w:val="left"/>
      <w:pPr>
        <w:ind w:left="4673" w:hanging="360"/>
      </w:pPr>
    </w:lvl>
    <w:lvl w:ilvl="7" w:tplc="18090019" w:tentative="1">
      <w:start w:val="1"/>
      <w:numFmt w:val="lowerLetter"/>
      <w:lvlText w:val="%8."/>
      <w:lvlJc w:val="left"/>
      <w:pPr>
        <w:ind w:left="5393" w:hanging="360"/>
      </w:pPr>
    </w:lvl>
    <w:lvl w:ilvl="8" w:tplc="1809001B" w:tentative="1">
      <w:start w:val="1"/>
      <w:numFmt w:val="lowerRoman"/>
      <w:lvlText w:val="%9."/>
      <w:lvlJc w:val="right"/>
      <w:pPr>
        <w:ind w:left="6113" w:hanging="180"/>
      </w:pPr>
    </w:lvl>
  </w:abstractNum>
  <w:abstractNum w:abstractNumId="25" w15:restartNumberingAfterBreak="0">
    <w:nsid w:val="70013922"/>
    <w:multiLevelType w:val="multilevel"/>
    <w:tmpl w:val="1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73740BF7"/>
    <w:multiLevelType w:val="hybridMultilevel"/>
    <w:tmpl w:val="7DC67E72"/>
    <w:lvl w:ilvl="0" w:tplc="1809000F">
      <w:start w:val="1"/>
      <w:numFmt w:val="decimal"/>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7" w15:restartNumberingAfterBreak="0">
    <w:nsid w:val="74FF2EF5"/>
    <w:multiLevelType w:val="hybridMultilevel"/>
    <w:tmpl w:val="EC40E98A"/>
    <w:lvl w:ilvl="0" w:tplc="1809000F">
      <w:start w:val="1"/>
      <w:numFmt w:val="decimal"/>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8" w15:restartNumberingAfterBreak="0">
    <w:nsid w:val="79BA16D2"/>
    <w:multiLevelType w:val="hybridMultilevel"/>
    <w:tmpl w:val="38B014C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9" w15:restartNumberingAfterBreak="0">
    <w:nsid w:val="7B03736B"/>
    <w:multiLevelType w:val="hybridMultilevel"/>
    <w:tmpl w:val="7D4E7DE2"/>
    <w:lvl w:ilvl="0" w:tplc="0E9E1EA8">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30" w15:restartNumberingAfterBreak="0">
    <w:nsid w:val="7C0E65E1"/>
    <w:multiLevelType w:val="multilevel"/>
    <w:tmpl w:val="A10236F2"/>
    <w:lvl w:ilvl="0">
      <w:start w:val="1"/>
      <w:numFmt w:val="decimal"/>
      <w:lvlText w:val="%1"/>
      <w:lvlJc w:val="left"/>
      <w:pPr>
        <w:ind w:left="1040" w:hanging="908"/>
      </w:pPr>
      <w:rPr>
        <w:rFonts w:ascii="Arial" w:eastAsia="Arial" w:hAnsi="Arial" w:cs="Arial" w:hint="default"/>
        <w:b/>
        <w:bCs/>
        <w:i w:val="0"/>
        <w:iCs w:val="0"/>
        <w:color w:val="70004A"/>
        <w:w w:val="99"/>
        <w:sz w:val="32"/>
        <w:szCs w:val="32"/>
        <w:lang w:val="en-US" w:eastAsia="en-US" w:bidi="ar-SA"/>
      </w:rPr>
    </w:lvl>
    <w:lvl w:ilvl="1">
      <w:start w:val="1"/>
      <w:numFmt w:val="decimal"/>
      <w:lvlText w:val="%1.%2"/>
      <w:lvlJc w:val="left"/>
      <w:pPr>
        <w:ind w:left="1040" w:hanging="908"/>
      </w:pPr>
      <w:rPr>
        <w:rFonts w:ascii="Arial" w:eastAsia="Arial" w:hAnsi="Arial" w:cs="Arial" w:hint="default"/>
        <w:b/>
        <w:bCs/>
        <w:i w:val="0"/>
        <w:iCs w:val="0"/>
        <w:color w:val="70004A"/>
        <w:w w:val="100"/>
        <w:sz w:val="28"/>
        <w:szCs w:val="28"/>
        <w:lang w:val="en-US" w:eastAsia="en-US" w:bidi="ar-SA"/>
      </w:rPr>
    </w:lvl>
    <w:lvl w:ilvl="2">
      <w:start w:val="1"/>
      <w:numFmt w:val="decimal"/>
      <w:lvlText w:val="%1.%2.%3"/>
      <w:lvlJc w:val="left"/>
      <w:pPr>
        <w:ind w:left="1040" w:hanging="908"/>
      </w:pPr>
      <w:rPr>
        <w:rFonts w:ascii="Arial" w:eastAsia="Arial" w:hAnsi="Arial" w:cs="Arial" w:hint="default"/>
        <w:b/>
        <w:bCs/>
        <w:i w:val="0"/>
        <w:iCs w:val="0"/>
        <w:color w:val="5F6269"/>
        <w:spacing w:val="-1"/>
        <w:w w:val="99"/>
        <w:sz w:val="26"/>
        <w:szCs w:val="26"/>
        <w:lang w:val="en-US" w:eastAsia="en-US" w:bidi="ar-SA"/>
      </w:rPr>
    </w:lvl>
    <w:lvl w:ilvl="3">
      <w:start w:val="1"/>
      <w:numFmt w:val="decimal"/>
      <w:lvlText w:val="%1.%2.%3.%4"/>
      <w:lvlJc w:val="left"/>
      <w:pPr>
        <w:ind w:left="1020" w:hanging="908"/>
      </w:pPr>
      <w:rPr>
        <w:rFonts w:ascii="Arial" w:eastAsia="Arial" w:hAnsi="Arial" w:cs="Arial" w:hint="default"/>
        <w:b/>
        <w:bCs/>
        <w:i w:val="0"/>
        <w:iCs w:val="0"/>
        <w:color w:val="70004A"/>
        <w:spacing w:val="-2"/>
        <w:w w:val="99"/>
        <w:sz w:val="24"/>
        <w:szCs w:val="24"/>
        <w:lang w:val="en-US" w:eastAsia="en-US" w:bidi="ar-SA"/>
      </w:rPr>
    </w:lvl>
    <w:lvl w:ilvl="4">
      <w:numFmt w:val="bullet"/>
      <w:lvlText w:val="•"/>
      <w:lvlJc w:val="left"/>
      <w:pPr>
        <w:ind w:left="3982" w:hanging="908"/>
      </w:pPr>
      <w:rPr>
        <w:rFonts w:hint="default"/>
        <w:lang w:val="en-US" w:eastAsia="en-US" w:bidi="ar-SA"/>
      </w:rPr>
    </w:lvl>
    <w:lvl w:ilvl="5">
      <w:numFmt w:val="bullet"/>
      <w:lvlText w:val="•"/>
      <w:lvlJc w:val="left"/>
      <w:pPr>
        <w:ind w:left="4962" w:hanging="908"/>
      </w:pPr>
      <w:rPr>
        <w:rFonts w:hint="default"/>
        <w:lang w:val="en-US" w:eastAsia="en-US" w:bidi="ar-SA"/>
      </w:rPr>
    </w:lvl>
    <w:lvl w:ilvl="6">
      <w:numFmt w:val="bullet"/>
      <w:lvlText w:val="•"/>
      <w:lvlJc w:val="left"/>
      <w:pPr>
        <w:ind w:left="5943" w:hanging="908"/>
      </w:pPr>
      <w:rPr>
        <w:rFonts w:hint="default"/>
        <w:lang w:val="en-US" w:eastAsia="en-US" w:bidi="ar-SA"/>
      </w:rPr>
    </w:lvl>
    <w:lvl w:ilvl="7">
      <w:numFmt w:val="bullet"/>
      <w:lvlText w:val="•"/>
      <w:lvlJc w:val="left"/>
      <w:pPr>
        <w:ind w:left="6924" w:hanging="908"/>
      </w:pPr>
      <w:rPr>
        <w:rFonts w:hint="default"/>
        <w:lang w:val="en-US" w:eastAsia="en-US" w:bidi="ar-SA"/>
      </w:rPr>
    </w:lvl>
    <w:lvl w:ilvl="8">
      <w:numFmt w:val="bullet"/>
      <w:lvlText w:val="•"/>
      <w:lvlJc w:val="left"/>
      <w:pPr>
        <w:ind w:left="7904" w:hanging="908"/>
      </w:pPr>
      <w:rPr>
        <w:rFonts w:hint="default"/>
        <w:lang w:val="en-US" w:eastAsia="en-US" w:bidi="ar-SA"/>
      </w:rPr>
    </w:lvl>
  </w:abstractNum>
  <w:abstractNum w:abstractNumId="31" w15:restartNumberingAfterBreak="0">
    <w:nsid w:val="7E054757"/>
    <w:multiLevelType w:val="hybridMultilevel"/>
    <w:tmpl w:val="4D120952"/>
    <w:lvl w:ilvl="0" w:tplc="1809000F">
      <w:start w:val="1"/>
      <w:numFmt w:val="decimal"/>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32" w15:restartNumberingAfterBreak="0">
    <w:nsid w:val="7E4D120A"/>
    <w:multiLevelType w:val="hybridMultilevel"/>
    <w:tmpl w:val="687E40A2"/>
    <w:lvl w:ilvl="0" w:tplc="0C6A9464">
      <w:start w:val="1"/>
      <w:numFmt w:val="decimal"/>
      <w:lvlText w:val="%1."/>
      <w:lvlJc w:val="left"/>
      <w:pPr>
        <w:ind w:left="4862" w:hanging="360"/>
      </w:pPr>
      <w:rPr>
        <w:rFonts w:eastAsia="Times New Roman" w:hint="default"/>
        <w:sz w:val="32"/>
        <w:szCs w:val="32"/>
      </w:rPr>
    </w:lvl>
    <w:lvl w:ilvl="1" w:tplc="18090019" w:tentative="1">
      <w:start w:val="1"/>
      <w:numFmt w:val="lowerLetter"/>
      <w:lvlText w:val="%2."/>
      <w:lvlJc w:val="left"/>
      <w:pPr>
        <w:ind w:left="5582" w:hanging="360"/>
      </w:pPr>
    </w:lvl>
    <w:lvl w:ilvl="2" w:tplc="1809001B" w:tentative="1">
      <w:start w:val="1"/>
      <w:numFmt w:val="lowerRoman"/>
      <w:lvlText w:val="%3."/>
      <w:lvlJc w:val="right"/>
      <w:pPr>
        <w:ind w:left="6302" w:hanging="180"/>
      </w:pPr>
    </w:lvl>
    <w:lvl w:ilvl="3" w:tplc="1809000F" w:tentative="1">
      <w:start w:val="1"/>
      <w:numFmt w:val="decimal"/>
      <w:lvlText w:val="%4."/>
      <w:lvlJc w:val="left"/>
      <w:pPr>
        <w:ind w:left="7022" w:hanging="360"/>
      </w:pPr>
    </w:lvl>
    <w:lvl w:ilvl="4" w:tplc="18090019" w:tentative="1">
      <w:start w:val="1"/>
      <w:numFmt w:val="lowerLetter"/>
      <w:lvlText w:val="%5."/>
      <w:lvlJc w:val="left"/>
      <w:pPr>
        <w:ind w:left="7742" w:hanging="360"/>
      </w:pPr>
    </w:lvl>
    <w:lvl w:ilvl="5" w:tplc="1809001B" w:tentative="1">
      <w:start w:val="1"/>
      <w:numFmt w:val="lowerRoman"/>
      <w:lvlText w:val="%6."/>
      <w:lvlJc w:val="right"/>
      <w:pPr>
        <w:ind w:left="8462" w:hanging="180"/>
      </w:pPr>
    </w:lvl>
    <w:lvl w:ilvl="6" w:tplc="1809000F" w:tentative="1">
      <w:start w:val="1"/>
      <w:numFmt w:val="decimal"/>
      <w:lvlText w:val="%7."/>
      <w:lvlJc w:val="left"/>
      <w:pPr>
        <w:ind w:left="9182" w:hanging="360"/>
      </w:pPr>
    </w:lvl>
    <w:lvl w:ilvl="7" w:tplc="18090019" w:tentative="1">
      <w:start w:val="1"/>
      <w:numFmt w:val="lowerLetter"/>
      <w:lvlText w:val="%8."/>
      <w:lvlJc w:val="left"/>
      <w:pPr>
        <w:ind w:left="9902" w:hanging="360"/>
      </w:pPr>
    </w:lvl>
    <w:lvl w:ilvl="8" w:tplc="1809001B" w:tentative="1">
      <w:start w:val="1"/>
      <w:numFmt w:val="lowerRoman"/>
      <w:lvlText w:val="%9."/>
      <w:lvlJc w:val="right"/>
      <w:pPr>
        <w:ind w:left="10622" w:hanging="180"/>
      </w:pPr>
    </w:lvl>
  </w:abstractNum>
  <w:num w:numId="1">
    <w:abstractNumId w:val="15"/>
  </w:num>
  <w:num w:numId="2">
    <w:abstractNumId w:val="8"/>
  </w:num>
  <w:num w:numId="3">
    <w:abstractNumId w:val="16"/>
  </w:num>
  <w:num w:numId="4">
    <w:abstractNumId w:val="9"/>
  </w:num>
  <w:num w:numId="5">
    <w:abstractNumId w:val="1"/>
  </w:num>
  <w:num w:numId="6">
    <w:abstractNumId w:val="17"/>
  </w:num>
  <w:num w:numId="7">
    <w:abstractNumId w:val="13"/>
  </w:num>
  <w:num w:numId="8">
    <w:abstractNumId w:val="12"/>
  </w:num>
  <w:num w:numId="9">
    <w:abstractNumId w:val="14"/>
  </w:num>
  <w:num w:numId="10">
    <w:abstractNumId w:val="29"/>
  </w:num>
  <w:num w:numId="11">
    <w:abstractNumId w:val="6"/>
  </w:num>
  <w:num w:numId="12">
    <w:abstractNumId w:val="23"/>
  </w:num>
  <w:num w:numId="13">
    <w:abstractNumId w:val="11"/>
  </w:num>
  <w:num w:numId="14">
    <w:abstractNumId w:val="2"/>
  </w:num>
  <w:num w:numId="15">
    <w:abstractNumId w:val="19"/>
  </w:num>
  <w:num w:numId="16">
    <w:abstractNumId w:val="28"/>
  </w:num>
  <w:num w:numId="17">
    <w:abstractNumId w:val="22"/>
  </w:num>
  <w:num w:numId="18">
    <w:abstractNumId w:val="18"/>
  </w:num>
  <w:num w:numId="19">
    <w:abstractNumId w:val="24"/>
  </w:num>
  <w:num w:numId="20">
    <w:abstractNumId w:val="3"/>
  </w:num>
  <w:num w:numId="21">
    <w:abstractNumId w:val="0"/>
  </w:num>
  <w:num w:numId="22">
    <w:abstractNumId w:val="20"/>
  </w:num>
  <w:num w:numId="23">
    <w:abstractNumId w:val="32"/>
  </w:num>
  <w:num w:numId="24">
    <w:abstractNumId w:val="30"/>
  </w:num>
  <w:num w:numId="25">
    <w:abstractNumId w:val="25"/>
  </w:num>
  <w:num w:numId="26">
    <w:abstractNumId w:val="31"/>
  </w:num>
  <w:num w:numId="27">
    <w:abstractNumId w:val="21"/>
  </w:num>
  <w:num w:numId="28">
    <w:abstractNumId w:val="7"/>
  </w:num>
  <w:num w:numId="29">
    <w:abstractNumId w:val="4"/>
  </w:num>
  <w:num w:numId="30">
    <w:abstractNumId w:val="26"/>
  </w:num>
  <w:num w:numId="31">
    <w:abstractNumId w:val="10"/>
  </w:num>
  <w:num w:numId="32">
    <w:abstractNumId w:val="27"/>
  </w:num>
  <w:num w:numId="33">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1"/>
  <w:proofState w:spelling="clean" w:grammar="clean"/>
  <w:defaultTabStop w:val="720"/>
  <w:characterSpacingControl w:val="doNotCompress"/>
  <w:hdrShapeDefaults>
    <o:shapedefaults v:ext="edit" spidmax="2355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E6AFC"/>
    <w:rsid w:val="00000D83"/>
    <w:rsid w:val="000015FF"/>
    <w:rsid w:val="00004E89"/>
    <w:rsid w:val="000103F0"/>
    <w:rsid w:val="000162DF"/>
    <w:rsid w:val="00021DF9"/>
    <w:rsid w:val="00022378"/>
    <w:rsid w:val="00026310"/>
    <w:rsid w:val="000354E2"/>
    <w:rsid w:val="00036877"/>
    <w:rsid w:val="0005062C"/>
    <w:rsid w:val="00055350"/>
    <w:rsid w:val="000571DF"/>
    <w:rsid w:val="00061742"/>
    <w:rsid w:val="00063327"/>
    <w:rsid w:val="0006467A"/>
    <w:rsid w:val="00077318"/>
    <w:rsid w:val="000851B2"/>
    <w:rsid w:val="000903BF"/>
    <w:rsid w:val="000A2C39"/>
    <w:rsid w:val="000A43F6"/>
    <w:rsid w:val="000A4626"/>
    <w:rsid w:val="000C20C7"/>
    <w:rsid w:val="000C6AA5"/>
    <w:rsid w:val="000D7FE2"/>
    <w:rsid w:val="000F51D3"/>
    <w:rsid w:val="000F7893"/>
    <w:rsid w:val="00102CF6"/>
    <w:rsid w:val="00103434"/>
    <w:rsid w:val="001051F1"/>
    <w:rsid w:val="00111DA1"/>
    <w:rsid w:val="00120D24"/>
    <w:rsid w:val="00124641"/>
    <w:rsid w:val="00143A6D"/>
    <w:rsid w:val="00143CF5"/>
    <w:rsid w:val="0015446D"/>
    <w:rsid w:val="001610C9"/>
    <w:rsid w:val="00162D29"/>
    <w:rsid w:val="00170DA5"/>
    <w:rsid w:val="00174880"/>
    <w:rsid w:val="00186177"/>
    <w:rsid w:val="00192794"/>
    <w:rsid w:val="00195D98"/>
    <w:rsid w:val="001A2DFF"/>
    <w:rsid w:val="001A40CB"/>
    <w:rsid w:val="001A4377"/>
    <w:rsid w:val="001A5084"/>
    <w:rsid w:val="001B148F"/>
    <w:rsid w:val="001D0F51"/>
    <w:rsid w:val="001D451B"/>
    <w:rsid w:val="001D77DE"/>
    <w:rsid w:val="001E0F96"/>
    <w:rsid w:val="001E7E15"/>
    <w:rsid w:val="001F35EC"/>
    <w:rsid w:val="001F7C71"/>
    <w:rsid w:val="00202EF5"/>
    <w:rsid w:val="00207E00"/>
    <w:rsid w:val="00212E50"/>
    <w:rsid w:val="0021448F"/>
    <w:rsid w:val="00221D78"/>
    <w:rsid w:val="00243898"/>
    <w:rsid w:val="00253399"/>
    <w:rsid w:val="00270555"/>
    <w:rsid w:val="00294E7B"/>
    <w:rsid w:val="002A33E7"/>
    <w:rsid w:val="002A4452"/>
    <w:rsid w:val="002B41B8"/>
    <w:rsid w:val="002D2871"/>
    <w:rsid w:val="002D3C42"/>
    <w:rsid w:val="002E1157"/>
    <w:rsid w:val="002E5AE4"/>
    <w:rsid w:val="002E69FF"/>
    <w:rsid w:val="002F0980"/>
    <w:rsid w:val="00302B61"/>
    <w:rsid w:val="00303852"/>
    <w:rsid w:val="00307F55"/>
    <w:rsid w:val="003120BA"/>
    <w:rsid w:val="00314A5A"/>
    <w:rsid w:val="003249FD"/>
    <w:rsid w:val="0035217A"/>
    <w:rsid w:val="003556C8"/>
    <w:rsid w:val="00360436"/>
    <w:rsid w:val="003654B3"/>
    <w:rsid w:val="00366C89"/>
    <w:rsid w:val="003A1907"/>
    <w:rsid w:val="003B64E7"/>
    <w:rsid w:val="003C03C9"/>
    <w:rsid w:val="003D2532"/>
    <w:rsid w:val="003D5999"/>
    <w:rsid w:val="003E2533"/>
    <w:rsid w:val="00402D28"/>
    <w:rsid w:val="00414FF7"/>
    <w:rsid w:val="00416529"/>
    <w:rsid w:val="00425EDF"/>
    <w:rsid w:val="004311DB"/>
    <w:rsid w:val="00434ECD"/>
    <w:rsid w:val="004369AC"/>
    <w:rsid w:val="00444A9C"/>
    <w:rsid w:val="004524FF"/>
    <w:rsid w:val="00456BBF"/>
    <w:rsid w:val="00457772"/>
    <w:rsid w:val="00462143"/>
    <w:rsid w:val="00464D96"/>
    <w:rsid w:val="004722B9"/>
    <w:rsid w:val="004751CD"/>
    <w:rsid w:val="00492B31"/>
    <w:rsid w:val="00496B6F"/>
    <w:rsid w:val="004B3DCF"/>
    <w:rsid w:val="004B4EAC"/>
    <w:rsid w:val="004C32C2"/>
    <w:rsid w:val="004C52D1"/>
    <w:rsid w:val="004D1077"/>
    <w:rsid w:val="004E11A9"/>
    <w:rsid w:val="004F48D1"/>
    <w:rsid w:val="0050096B"/>
    <w:rsid w:val="005033C6"/>
    <w:rsid w:val="00504D0A"/>
    <w:rsid w:val="005159D8"/>
    <w:rsid w:val="00515A77"/>
    <w:rsid w:val="00522FEE"/>
    <w:rsid w:val="0052476C"/>
    <w:rsid w:val="00526C72"/>
    <w:rsid w:val="00530C46"/>
    <w:rsid w:val="0053355D"/>
    <w:rsid w:val="005343B7"/>
    <w:rsid w:val="00534780"/>
    <w:rsid w:val="00537B21"/>
    <w:rsid w:val="005540A9"/>
    <w:rsid w:val="00555E20"/>
    <w:rsid w:val="00565974"/>
    <w:rsid w:val="0057387E"/>
    <w:rsid w:val="005822FD"/>
    <w:rsid w:val="00582DF3"/>
    <w:rsid w:val="005867E1"/>
    <w:rsid w:val="00596B7A"/>
    <w:rsid w:val="005B2281"/>
    <w:rsid w:val="005B38E7"/>
    <w:rsid w:val="005B6008"/>
    <w:rsid w:val="005B76A0"/>
    <w:rsid w:val="005C2A4B"/>
    <w:rsid w:val="005C37FE"/>
    <w:rsid w:val="005C4C17"/>
    <w:rsid w:val="005C5A05"/>
    <w:rsid w:val="005D2055"/>
    <w:rsid w:val="005D6D2C"/>
    <w:rsid w:val="0060685D"/>
    <w:rsid w:val="00624E55"/>
    <w:rsid w:val="00631EEE"/>
    <w:rsid w:val="006411A0"/>
    <w:rsid w:val="00641BB5"/>
    <w:rsid w:val="00643688"/>
    <w:rsid w:val="00644CE1"/>
    <w:rsid w:val="006474FE"/>
    <w:rsid w:val="00650CFA"/>
    <w:rsid w:val="00652914"/>
    <w:rsid w:val="00653F34"/>
    <w:rsid w:val="006611EA"/>
    <w:rsid w:val="00683447"/>
    <w:rsid w:val="00683874"/>
    <w:rsid w:val="00694D25"/>
    <w:rsid w:val="00697444"/>
    <w:rsid w:val="006C131A"/>
    <w:rsid w:val="006D2B65"/>
    <w:rsid w:val="006D581C"/>
    <w:rsid w:val="006E01C7"/>
    <w:rsid w:val="006E5E57"/>
    <w:rsid w:val="006F67A5"/>
    <w:rsid w:val="0070415F"/>
    <w:rsid w:val="0071233F"/>
    <w:rsid w:val="00732BB1"/>
    <w:rsid w:val="00735BDD"/>
    <w:rsid w:val="00737C45"/>
    <w:rsid w:val="007403B3"/>
    <w:rsid w:val="00743133"/>
    <w:rsid w:val="00743510"/>
    <w:rsid w:val="00744864"/>
    <w:rsid w:val="00753F6F"/>
    <w:rsid w:val="007551C0"/>
    <w:rsid w:val="00763BD8"/>
    <w:rsid w:val="007801C9"/>
    <w:rsid w:val="0078063A"/>
    <w:rsid w:val="00787C91"/>
    <w:rsid w:val="00793180"/>
    <w:rsid w:val="007A51E4"/>
    <w:rsid w:val="007B2EFD"/>
    <w:rsid w:val="007B4488"/>
    <w:rsid w:val="007C0097"/>
    <w:rsid w:val="007C31D0"/>
    <w:rsid w:val="007D054E"/>
    <w:rsid w:val="007D407D"/>
    <w:rsid w:val="007D4525"/>
    <w:rsid w:val="007D62FE"/>
    <w:rsid w:val="007F2DAC"/>
    <w:rsid w:val="008005FD"/>
    <w:rsid w:val="00811B9F"/>
    <w:rsid w:val="0083044A"/>
    <w:rsid w:val="00833343"/>
    <w:rsid w:val="00834F4E"/>
    <w:rsid w:val="0085544B"/>
    <w:rsid w:val="0085550C"/>
    <w:rsid w:val="0086165F"/>
    <w:rsid w:val="0086737C"/>
    <w:rsid w:val="00867439"/>
    <w:rsid w:val="00870C21"/>
    <w:rsid w:val="008749FD"/>
    <w:rsid w:val="008763AB"/>
    <w:rsid w:val="00895BCC"/>
    <w:rsid w:val="008A02D6"/>
    <w:rsid w:val="008B2E2A"/>
    <w:rsid w:val="008B5E9B"/>
    <w:rsid w:val="008B6EAA"/>
    <w:rsid w:val="008D3A84"/>
    <w:rsid w:val="008E381F"/>
    <w:rsid w:val="008E4336"/>
    <w:rsid w:val="008E6FA8"/>
    <w:rsid w:val="009007F9"/>
    <w:rsid w:val="009051FE"/>
    <w:rsid w:val="00926D5A"/>
    <w:rsid w:val="00927E2A"/>
    <w:rsid w:val="0093287A"/>
    <w:rsid w:val="0094733D"/>
    <w:rsid w:val="00981340"/>
    <w:rsid w:val="009A3516"/>
    <w:rsid w:val="009A601C"/>
    <w:rsid w:val="009B09EB"/>
    <w:rsid w:val="009B7E99"/>
    <w:rsid w:val="009C4587"/>
    <w:rsid w:val="009C7CAC"/>
    <w:rsid w:val="009D2F51"/>
    <w:rsid w:val="009E4FEA"/>
    <w:rsid w:val="009F73BE"/>
    <w:rsid w:val="00A00B51"/>
    <w:rsid w:val="00A03D5D"/>
    <w:rsid w:val="00A10AC3"/>
    <w:rsid w:val="00A1157C"/>
    <w:rsid w:val="00A1158D"/>
    <w:rsid w:val="00A1201C"/>
    <w:rsid w:val="00A162C5"/>
    <w:rsid w:val="00A2744C"/>
    <w:rsid w:val="00A37626"/>
    <w:rsid w:val="00A404B0"/>
    <w:rsid w:val="00A72C2F"/>
    <w:rsid w:val="00A838C9"/>
    <w:rsid w:val="00A9063D"/>
    <w:rsid w:val="00A94C0A"/>
    <w:rsid w:val="00AC4ADE"/>
    <w:rsid w:val="00AD7118"/>
    <w:rsid w:val="00AE55BB"/>
    <w:rsid w:val="00B16F1D"/>
    <w:rsid w:val="00B17DD1"/>
    <w:rsid w:val="00B20415"/>
    <w:rsid w:val="00B20712"/>
    <w:rsid w:val="00B30310"/>
    <w:rsid w:val="00B30A95"/>
    <w:rsid w:val="00B357D7"/>
    <w:rsid w:val="00B40448"/>
    <w:rsid w:val="00B419C8"/>
    <w:rsid w:val="00B54A8B"/>
    <w:rsid w:val="00B558FA"/>
    <w:rsid w:val="00B60BF3"/>
    <w:rsid w:val="00B621DF"/>
    <w:rsid w:val="00B65740"/>
    <w:rsid w:val="00B7263C"/>
    <w:rsid w:val="00B758ED"/>
    <w:rsid w:val="00B77651"/>
    <w:rsid w:val="00B82E25"/>
    <w:rsid w:val="00B846E7"/>
    <w:rsid w:val="00B85B3E"/>
    <w:rsid w:val="00B86E57"/>
    <w:rsid w:val="00B90558"/>
    <w:rsid w:val="00B91126"/>
    <w:rsid w:val="00B93A7B"/>
    <w:rsid w:val="00B945A9"/>
    <w:rsid w:val="00B96F7B"/>
    <w:rsid w:val="00BA2FF0"/>
    <w:rsid w:val="00BC032B"/>
    <w:rsid w:val="00BC7919"/>
    <w:rsid w:val="00BD29D3"/>
    <w:rsid w:val="00BD63B0"/>
    <w:rsid w:val="00BE3724"/>
    <w:rsid w:val="00BE5533"/>
    <w:rsid w:val="00BE6AFC"/>
    <w:rsid w:val="00BF2C35"/>
    <w:rsid w:val="00BF5383"/>
    <w:rsid w:val="00C07A49"/>
    <w:rsid w:val="00C12DA1"/>
    <w:rsid w:val="00C20FD7"/>
    <w:rsid w:val="00C25606"/>
    <w:rsid w:val="00C51F5C"/>
    <w:rsid w:val="00C54EA3"/>
    <w:rsid w:val="00C66979"/>
    <w:rsid w:val="00C728C6"/>
    <w:rsid w:val="00C95B7F"/>
    <w:rsid w:val="00CA23E0"/>
    <w:rsid w:val="00CA2B81"/>
    <w:rsid w:val="00CB282B"/>
    <w:rsid w:val="00CB5F21"/>
    <w:rsid w:val="00CC31FF"/>
    <w:rsid w:val="00CD136F"/>
    <w:rsid w:val="00CD7790"/>
    <w:rsid w:val="00CE2A96"/>
    <w:rsid w:val="00CE30DA"/>
    <w:rsid w:val="00CF0003"/>
    <w:rsid w:val="00D02E43"/>
    <w:rsid w:val="00D151CB"/>
    <w:rsid w:val="00D155D5"/>
    <w:rsid w:val="00D15B6A"/>
    <w:rsid w:val="00D21386"/>
    <w:rsid w:val="00D247C7"/>
    <w:rsid w:val="00D25A15"/>
    <w:rsid w:val="00D371DF"/>
    <w:rsid w:val="00D54B48"/>
    <w:rsid w:val="00D550FE"/>
    <w:rsid w:val="00D64C0E"/>
    <w:rsid w:val="00D719F6"/>
    <w:rsid w:val="00D733E6"/>
    <w:rsid w:val="00D763E5"/>
    <w:rsid w:val="00D87354"/>
    <w:rsid w:val="00D874F5"/>
    <w:rsid w:val="00D9323A"/>
    <w:rsid w:val="00DA30BF"/>
    <w:rsid w:val="00DA6FBE"/>
    <w:rsid w:val="00DB0641"/>
    <w:rsid w:val="00DC2863"/>
    <w:rsid w:val="00DD6BBF"/>
    <w:rsid w:val="00DE5D8E"/>
    <w:rsid w:val="00DF01EB"/>
    <w:rsid w:val="00DF369D"/>
    <w:rsid w:val="00E0041F"/>
    <w:rsid w:val="00E1239C"/>
    <w:rsid w:val="00E12898"/>
    <w:rsid w:val="00E16B46"/>
    <w:rsid w:val="00E2799A"/>
    <w:rsid w:val="00E30EA3"/>
    <w:rsid w:val="00E42674"/>
    <w:rsid w:val="00E55667"/>
    <w:rsid w:val="00E6124F"/>
    <w:rsid w:val="00E71B53"/>
    <w:rsid w:val="00E75B14"/>
    <w:rsid w:val="00E9752C"/>
    <w:rsid w:val="00EA1F6E"/>
    <w:rsid w:val="00EA7253"/>
    <w:rsid w:val="00EB7C7D"/>
    <w:rsid w:val="00EC0BB3"/>
    <w:rsid w:val="00EC27A6"/>
    <w:rsid w:val="00ED3AD0"/>
    <w:rsid w:val="00F00661"/>
    <w:rsid w:val="00F25590"/>
    <w:rsid w:val="00F3770E"/>
    <w:rsid w:val="00F42880"/>
    <w:rsid w:val="00F44F42"/>
    <w:rsid w:val="00F56D5E"/>
    <w:rsid w:val="00F600E4"/>
    <w:rsid w:val="00F633C9"/>
    <w:rsid w:val="00F77405"/>
    <w:rsid w:val="00F85E2C"/>
    <w:rsid w:val="00F908E4"/>
    <w:rsid w:val="00F91C88"/>
    <w:rsid w:val="00FD0973"/>
    <w:rsid w:val="00FD32DE"/>
    <w:rsid w:val="00FE280A"/>
    <w:rsid w:val="00FE7118"/>
    <w:rsid w:val="00FF1D62"/>
    <w:rsid w:val="00FF2AE0"/>
    <w:rsid w:val="00FF7343"/>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23553"/>
    <o:shapelayout v:ext="edit">
      <o:idmap v:ext="edit" data="1"/>
    </o:shapelayout>
  </w:shapeDefaults>
  <w:decimalSymbol w:val="."/>
  <w:listSeparator w:val=","/>
  <w15:chartTrackingRefBased/>
  <w15:docId w15:val="{02C21607-FA22-4C3D-B33B-5A00B1D1EB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n-IE" w:eastAsia="en-IE"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E6AFC"/>
    <w:pPr>
      <w:widowControl w:val="0"/>
      <w:ind w:left="720"/>
      <w:jc w:val="center"/>
    </w:pPr>
    <w:rPr>
      <w:rFonts w:ascii="Arial" w:eastAsia="Times New Roman" w:hAnsi="Arial"/>
      <w:spacing w:val="-2"/>
      <w:sz w:val="18"/>
      <w:lang w:val="en-GB" w:eastAsia="en-US"/>
    </w:rPr>
  </w:style>
  <w:style w:type="paragraph" w:styleId="Heading1">
    <w:name w:val="heading 1"/>
    <w:basedOn w:val="Normal"/>
    <w:next w:val="Normal"/>
    <w:link w:val="Heading1Char"/>
    <w:uiPriority w:val="9"/>
    <w:qFormat/>
    <w:rsid w:val="009A3516"/>
    <w:pPr>
      <w:keepNext/>
      <w:spacing w:before="240" w:after="60"/>
      <w:outlineLvl w:val="0"/>
    </w:pPr>
    <w:rPr>
      <w:rFonts w:ascii="Calibri Light" w:hAnsi="Calibri Light"/>
      <w:b/>
      <w:bCs/>
      <w:kern w:val="32"/>
      <w:sz w:val="32"/>
      <w:szCs w:val="32"/>
    </w:rPr>
  </w:style>
  <w:style w:type="paragraph" w:styleId="Heading2">
    <w:name w:val="heading 2"/>
    <w:basedOn w:val="Normal"/>
    <w:next w:val="Normal"/>
    <w:link w:val="Heading2Char"/>
    <w:uiPriority w:val="9"/>
    <w:unhideWhenUsed/>
    <w:qFormat/>
    <w:rsid w:val="00DB0641"/>
    <w:pPr>
      <w:keepNext/>
      <w:spacing w:before="240" w:after="60"/>
      <w:outlineLvl w:val="1"/>
    </w:pPr>
    <w:rPr>
      <w:rFonts w:ascii="Calibri Light" w:hAnsi="Calibri Light"/>
      <w:b/>
      <w:bCs/>
      <w:i/>
      <w:i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5062C"/>
    <w:rPr>
      <w:rFonts w:ascii="Tahoma" w:hAnsi="Tahoma" w:cs="Tahoma"/>
      <w:sz w:val="16"/>
      <w:szCs w:val="16"/>
    </w:rPr>
  </w:style>
  <w:style w:type="character" w:customStyle="1" w:styleId="BalloonTextChar">
    <w:name w:val="Balloon Text Char"/>
    <w:link w:val="BalloonText"/>
    <w:uiPriority w:val="99"/>
    <w:semiHidden/>
    <w:rsid w:val="0005062C"/>
    <w:rPr>
      <w:rFonts w:ascii="Tahoma" w:eastAsia="Times New Roman" w:hAnsi="Tahoma" w:cs="Tahoma"/>
      <w:spacing w:val="-2"/>
      <w:sz w:val="16"/>
      <w:szCs w:val="16"/>
      <w:lang w:val="en-GB"/>
    </w:rPr>
  </w:style>
  <w:style w:type="paragraph" w:styleId="ListParagraph">
    <w:name w:val="List Paragraph"/>
    <w:aliases w:val="Bullets"/>
    <w:basedOn w:val="Normal"/>
    <w:uiPriority w:val="34"/>
    <w:qFormat/>
    <w:rsid w:val="005B38E7"/>
  </w:style>
  <w:style w:type="paragraph" w:styleId="BodyText2">
    <w:name w:val="Body Text 2"/>
    <w:basedOn w:val="Normal"/>
    <w:link w:val="BodyText2Char"/>
    <w:semiHidden/>
    <w:rsid w:val="00360436"/>
    <w:pPr>
      <w:widowControl/>
      <w:spacing w:line="360" w:lineRule="auto"/>
      <w:ind w:left="0"/>
      <w:jc w:val="both"/>
    </w:pPr>
    <w:rPr>
      <w:rFonts w:ascii="Helvetica" w:hAnsi="Helvetica"/>
      <w:spacing w:val="0"/>
      <w:sz w:val="22"/>
      <w:szCs w:val="24"/>
      <w:lang w:val="en-IE"/>
    </w:rPr>
  </w:style>
  <w:style w:type="character" w:customStyle="1" w:styleId="BodyText2Char">
    <w:name w:val="Body Text 2 Char"/>
    <w:link w:val="BodyText2"/>
    <w:semiHidden/>
    <w:rsid w:val="00360436"/>
    <w:rPr>
      <w:rFonts w:ascii="Helvetica" w:eastAsia="Times New Roman" w:hAnsi="Helvetica"/>
      <w:sz w:val="22"/>
      <w:szCs w:val="24"/>
      <w:lang w:eastAsia="en-US"/>
    </w:rPr>
  </w:style>
  <w:style w:type="character" w:styleId="Hyperlink">
    <w:name w:val="Hyperlink"/>
    <w:uiPriority w:val="99"/>
    <w:rsid w:val="00360436"/>
    <w:rPr>
      <w:color w:val="0000FF"/>
      <w:u w:val="single"/>
    </w:rPr>
  </w:style>
  <w:style w:type="character" w:customStyle="1" w:styleId="fontstyle01">
    <w:name w:val="fontstyle01"/>
    <w:rsid w:val="00195D98"/>
    <w:rPr>
      <w:rFonts w:ascii="ArialMT" w:hAnsi="ArialMT" w:hint="default"/>
      <w:b w:val="0"/>
      <w:bCs w:val="0"/>
      <w:i w:val="0"/>
      <w:iCs w:val="0"/>
      <w:color w:val="1D1B11"/>
      <w:sz w:val="22"/>
      <w:szCs w:val="22"/>
    </w:rPr>
  </w:style>
  <w:style w:type="paragraph" w:styleId="BodyText">
    <w:name w:val="Body Text"/>
    <w:basedOn w:val="Normal"/>
    <w:link w:val="BodyTextChar"/>
    <w:uiPriority w:val="99"/>
    <w:unhideWhenUsed/>
    <w:rsid w:val="000F51D3"/>
    <w:pPr>
      <w:spacing w:after="120"/>
    </w:pPr>
  </w:style>
  <w:style w:type="character" w:customStyle="1" w:styleId="BodyTextChar">
    <w:name w:val="Body Text Char"/>
    <w:link w:val="BodyText"/>
    <w:uiPriority w:val="99"/>
    <w:rsid w:val="000F51D3"/>
    <w:rPr>
      <w:rFonts w:ascii="Arial" w:eastAsia="Times New Roman" w:hAnsi="Arial"/>
      <w:spacing w:val="-2"/>
      <w:sz w:val="18"/>
      <w:lang w:val="en-GB" w:eastAsia="en-US"/>
    </w:rPr>
  </w:style>
  <w:style w:type="character" w:styleId="Emphasis">
    <w:name w:val="Emphasis"/>
    <w:uiPriority w:val="20"/>
    <w:qFormat/>
    <w:rsid w:val="00C728C6"/>
    <w:rPr>
      <w:i/>
      <w:iCs/>
    </w:rPr>
  </w:style>
  <w:style w:type="paragraph" w:styleId="Header">
    <w:name w:val="header"/>
    <w:basedOn w:val="Normal"/>
    <w:link w:val="HeaderChar"/>
    <w:uiPriority w:val="99"/>
    <w:unhideWhenUsed/>
    <w:rsid w:val="00735BDD"/>
    <w:pPr>
      <w:tabs>
        <w:tab w:val="center" w:pos="4513"/>
        <w:tab w:val="right" w:pos="9026"/>
      </w:tabs>
    </w:pPr>
  </w:style>
  <w:style w:type="character" w:customStyle="1" w:styleId="HeaderChar">
    <w:name w:val="Header Char"/>
    <w:link w:val="Header"/>
    <w:uiPriority w:val="99"/>
    <w:rsid w:val="00735BDD"/>
    <w:rPr>
      <w:rFonts w:ascii="Arial" w:eastAsia="Times New Roman" w:hAnsi="Arial"/>
      <w:spacing w:val="-2"/>
      <w:sz w:val="18"/>
      <w:lang w:val="en-GB" w:eastAsia="en-US"/>
    </w:rPr>
  </w:style>
  <w:style w:type="paragraph" w:styleId="Footer">
    <w:name w:val="footer"/>
    <w:basedOn w:val="Normal"/>
    <w:link w:val="FooterChar"/>
    <w:uiPriority w:val="99"/>
    <w:unhideWhenUsed/>
    <w:rsid w:val="00735BDD"/>
    <w:pPr>
      <w:tabs>
        <w:tab w:val="center" w:pos="4513"/>
        <w:tab w:val="right" w:pos="9026"/>
      </w:tabs>
    </w:pPr>
  </w:style>
  <w:style w:type="character" w:customStyle="1" w:styleId="FooterChar">
    <w:name w:val="Footer Char"/>
    <w:link w:val="Footer"/>
    <w:uiPriority w:val="99"/>
    <w:rsid w:val="00735BDD"/>
    <w:rPr>
      <w:rFonts w:ascii="Arial" w:eastAsia="Times New Roman" w:hAnsi="Arial"/>
      <w:spacing w:val="-2"/>
      <w:sz w:val="18"/>
      <w:lang w:val="en-GB" w:eastAsia="en-US"/>
    </w:rPr>
  </w:style>
  <w:style w:type="character" w:styleId="Strong">
    <w:name w:val="Strong"/>
    <w:uiPriority w:val="22"/>
    <w:rsid w:val="00C66979"/>
    <w:rPr>
      <w:b/>
      <w:bCs/>
    </w:rPr>
  </w:style>
  <w:style w:type="character" w:customStyle="1" w:styleId="Heading1Char">
    <w:name w:val="Heading 1 Char"/>
    <w:link w:val="Heading1"/>
    <w:uiPriority w:val="9"/>
    <w:rsid w:val="009A3516"/>
    <w:rPr>
      <w:rFonts w:ascii="Calibri Light" w:eastAsia="Times New Roman" w:hAnsi="Calibri Light" w:cs="Times New Roman"/>
      <w:b/>
      <w:bCs/>
      <w:spacing w:val="-2"/>
      <w:kern w:val="32"/>
      <w:sz w:val="32"/>
      <w:szCs w:val="32"/>
      <w:lang w:val="en-GB" w:eastAsia="en-US"/>
    </w:rPr>
  </w:style>
  <w:style w:type="paragraph" w:styleId="TOCHeading">
    <w:name w:val="TOC Heading"/>
    <w:basedOn w:val="Heading1"/>
    <w:next w:val="Normal"/>
    <w:uiPriority w:val="39"/>
    <w:unhideWhenUsed/>
    <w:qFormat/>
    <w:rsid w:val="009A3516"/>
    <w:pPr>
      <w:keepLines/>
      <w:widowControl/>
      <w:spacing w:after="0" w:line="259" w:lineRule="auto"/>
      <w:ind w:left="0"/>
      <w:jc w:val="left"/>
      <w:outlineLvl w:val="9"/>
    </w:pPr>
    <w:rPr>
      <w:b w:val="0"/>
      <w:bCs w:val="0"/>
      <w:color w:val="2E74B5"/>
      <w:spacing w:val="0"/>
      <w:kern w:val="0"/>
      <w:lang w:val="en-US"/>
    </w:rPr>
  </w:style>
  <w:style w:type="paragraph" w:styleId="TOC2">
    <w:name w:val="toc 2"/>
    <w:basedOn w:val="Normal"/>
    <w:next w:val="Normal"/>
    <w:autoRedefine/>
    <w:uiPriority w:val="39"/>
    <w:unhideWhenUsed/>
    <w:rsid w:val="009A3516"/>
    <w:pPr>
      <w:widowControl/>
      <w:spacing w:after="100" w:line="259" w:lineRule="auto"/>
      <w:ind w:left="220"/>
      <w:jc w:val="left"/>
    </w:pPr>
    <w:rPr>
      <w:rFonts w:ascii="Calibri" w:hAnsi="Calibri"/>
      <w:spacing w:val="0"/>
      <w:sz w:val="22"/>
      <w:szCs w:val="22"/>
      <w:lang w:val="en-US"/>
    </w:rPr>
  </w:style>
  <w:style w:type="paragraph" w:styleId="TOC1">
    <w:name w:val="toc 1"/>
    <w:basedOn w:val="Normal"/>
    <w:next w:val="Normal"/>
    <w:autoRedefine/>
    <w:uiPriority w:val="39"/>
    <w:unhideWhenUsed/>
    <w:rsid w:val="009A3516"/>
    <w:pPr>
      <w:widowControl/>
      <w:spacing w:after="100" w:line="259" w:lineRule="auto"/>
      <w:ind w:left="0"/>
      <w:jc w:val="left"/>
    </w:pPr>
    <w:rPr>
      <w:rFonts w:ascii="Calibri" w:hAnsi="Calibri"/>
      <w:spacing w:val="0"/>
      <w:sz w:val="22"/>
      <w:szCs w:val="22"/>
      <w:lang w:val="en-US"/>
    </w:rPr>
  </w:style>
  <w:style w:type="paragraph" w:styleId="TOC3">
    <w:name w:val="toc 3"/>
    <w:basedOn w:val="Normal"/>
    <w:next w:val="Normal"/>
    <w:autoRedefine/>
    <w:uiPriority w:val="39"/>
    <w:unhideWhenUsed/>
    <w:rsid w:val="009A3516"/>
    <w:pPr>
      <w:widowControl/>
      <w:spacing w:after="100" w:line="259" w:lineRule="auto"/>
      <w:ind w:left="440"/>
      <w:jc w:val="left"/>
    </w:pPr>
    <w:rPr>
      <w:rFonts w:ascii="Calibri" w:hAnsi="Calibri"/>
      <w:spacing w:val="0"/>
      <w:sz w:val="22"/>
      <w:szCs w:val="22"/>
      <w:lang w:val="en-US"/>
    </w:rPr>
  </w:style>
  <w:style w:type="paragraph" w:styleId="Title">
    <w:name w:val="Title"/>
    <w:basedOn w:val="Normal"/>
    <w:next w:val="Normal"/>
    <w:link w:val="TitleChar"/>
    <w:uiPriority w:val="10"/>
    <w:qFormat/>
    <w:rsid w:val="00D87354"/>
    <w:pPr>
      <w:spacing w:before="240" w:after="60"/>
      <w:outlineLvl w:val="0"/>
    </w:pPr>
    <w:rPr>
      <w:rFonts w:ascii="Calibri Light" w:hAnsi="Calibri Light"/>
      <w:b/>
      <w:bCs/>
      <w:kern w:val="28"/>
      <w:sz w:val="32"/>
      <w:szCs w:val="32"/>
    </w:rPr>
  </w:style>
  <w:style w:type="character" w:customStyle="1" w:styleId="TitleChar">
    <w:name w:val="Title Char"/>
    <w:link w:val="Title"/>
    <w:uiPriority w:val="10"/>
    <w:rsid w:val="00D87354"/>
    <w:rPr>
      <w:rFonts w:ascii="Calibri Light" w:eastAsia="Times New Roman" w:hAnsi="Calibri Light" w:cs="Times New Roman"/>
      <w:b/>
      <w:bCs/>
      <w:spacing w:val="-2"/>
      <w:kern w:val="28"/>
      <w:sz w:val="32"/>
      <w:szCs w:val="32"/>
      <w:lang w:val="en-GB" w:eastAsia="en-US"/>
    </w:rPr>
  </w:style>
  <w:style w:type="character" w:styleId="IntenseEmphasis">
    <w:name w:val="Intense Emphasis"/>
    <w:uiPriority w:val="21"/>
    <w:qFormat/>
    <w:rsid w:val="001E0F96"/>
    <w:rPr>
      <w:i/>
      <w:iCs/>
      <w:color w:val="5B9BD5"/>
    </w:rPr>
  </w:style>
  <w:style w:type="paragraph" w:styleId="TableofFigures">
    <w:name w:val="table of figures"/>
    <w:basedOn w:val="Normal"/>
    <w:next w:val="Normal"/>
    <w:uiPriority w:val="99"/>
    <w:semiHidden/>
    <w:unhideWhenUsed/>
    <w:rsid w:val="00834F4E"/>
    <w:pPr>
      <w:ind w:left="0"/>
    </w:pPr>
  </w:style>
  <w:style w:type="paragraph" w:styleId="Caption">
    <w:name w:val="caption"/>
    <w:basedOn w:val="Normal"/>
    <w:next w:val="Normal"/>
    <w:uiPriority w:val="35"/>
    <w:unhideWhenUsed/>
    <w:qFormat/>
    <w:rsid w:val="00CB5F21"/>
    <w:rPr>
      <w:b/>
      <w:bCs/>
      <w:sz w:val="20"/>
    </w:rPr>
  </w:style>
  <w:style w:type="character" w:customStyle="1" w:styleId="Heading2Char">
    <w:name w:val="Heading 2 Char"/>
    <w:link w:val="Heading2"/>
    <w:uiPriority w:val="9"/>
    <w:rsid w:val="00DB0641"/>
    <w:rPr>
      <w:rFonts w:ascii="Calibri Light" w:eastAsia="Times New Roman" w:hAnsi="Calibri Light" w:cs="Times New Roman"/>
      <w:b/>
      <w:bCs/>
      <w:i/>
      <w:iCs/>
      <w:spacing w:val="-2"/>
      <w:sz w:val="28"/>
      <w:szCs w:val="28"/>
      <w:lang w:val="en-GB" w:eastAsia="en-US"/>
    </w:rPr>
  </w:style>
  <w:style w:type="table" w:styleId="TableGrid">
    <w:name w:val="Table Grid"/>
    <w:basedOn w:val="TableNormal"/>
    <w:uiPriority w:val="59"/>
    <w:rsid w:val="007D452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Light">
    <w:name w:val="Grid Table Light"/>
    <w:basedOn w:val="TableNormal"/>
    <w:uiPriority w:val="40"/>
    <w:rsid w:val="007D4525"/>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1758588">
      <w:bodyDiv w:val="1"/>
      <w:marLeft w:val="0"/>
      <w:marRight w:val="0"/>
      <w:marTop w:val="0"/>
      <w:marBottom w:val="0"/>
      <w:divBdr>
        <w:top w:val="none" w:sz="0" w:space="0" w:color="auto"/>
        <w:left w:val="none" w:sz="0" w:space="0" w:color="auto"/>
        <w:bottom w:val="none" w:sz="0" w:space="0" w:color="auto"/>
        <w:right w:val="none" w:sz="0" w:space="0" w:color="auto"/>
      </w:divBdr>
    </w:div>
    <w:div w:id="51083036">
      <w:bodyDiv w:val="1"/>
      <w:marLeft w:val="0"/>
      <w:marRight w:val="0"/>
      <w:marTop w:val="0"/>
      <w:marBottom w:val="0"/>
      <w:divBdr>
        <w:top w:val="none" w:sz="0" w:space="0" w:color="auto"/>
        <w:left w:val="none" w:sz="0" w:space="0" w:color="auto"/>
        <w:bottom w:val="none" w:sz="0" w:space="0" w:color="auto"/>
        <w:right w:val="none" w:sz="0" w:space="0" w:color="auto"/>
      </w:divBdr>
    </w:div>
    <w:div w:id="122772895">
      <w:bodyDiv w:val="1"/>
      <w:marLeft w:val="0"/>
      <w:marRight w:val="0"/>
      <w:marTop w:val="0"/>
      <w:marBottom w:val="0"/>
      <w:divBdr>
        <w:top w:val="none" w:sz="0" w:space="0" w:color="auto"/>
        <w:left w:val="none" w:sz="0" w:space="0" w:color="auto"/>
        <w:bottom w:val="none" w:sz="0" w:space="0" w:color="auto"/>
        <w:right w:val="none" w:sz="0" w:space="0" w:color="auto"/>
      </w:divBdr>
    </w:div>
    <w:div w:id="159661056">
      <w:bodyDiv w:val="1"/>
      <w:marLeft w:val="0"/>
      <w:marRight w:val="0"/>
      <w:marTop w:val="0"/>
      <w:marBottom w:val="0"/>
      <w:divBdr>
        <w:top w:val="none" w:sz="0" w:space="0" w:color="auto"/>
        <w:left w:val="none" w:sz="0" w:space="0" w:color="auto"/>
        <w:bottom w:val="none" w:sz="0" w:space="0" w:color="auto"/>
        <w:right w:val="none" w:sz="0" w:space="0" w:color="auto"/>
      </w:divBdr>
    </w:div>
    <w:div w:id="391318055">
      <w:bodyDiv w:val="1"/>
      <w:marLeft w:val="0"/>
      <w:marRight w:val="0"/>
      <w:marTop w:val="0"/>
      <w:marBottom w:val="0"/>
      <w:divBdr>
        <w:top w:val="none" w:sz="0" w:space="0" w:color="auto"/>
        <w:left w:val="none" w:sz="0" w:space="0" w:color="auto"/>
        <w:bottom w:val="none" w:sz="0" w:space="0" w:color="auto"/>
        <w:right w:val="none" w:sz="0" w:space="0" w:color="auto"/>
      </w:divBdr>
    </w:div>
    <w:div w:id="557858688">
      <w:bodyDiv w:val="1"/>
      <w:marLeft w:val="0"/>
      <w:marRight w:val="0"/>
      <w:marTop w:val="0"/>
      <w:marBottom w:val="0"/>
      <w:divBdr>
        <w:top w:val="none" w:sz="0" w:space="0" w:color="auto"/>
        <w:left w:val="none" w:sz="0" w:space="0" w:color="auto"/>
        <w:bottom w:val="none" w:sz="0" w:space="0" w:color="auto"/>
        <w:right w:val="none" w:sz="0" w:space="0" w:color="auto"/>
      </w:divBdr>
    </w:div>
    <w:div w:id="1030256548">
      <w:bodyDiv w:val="1"/>
      <w:marLeft w:val="0"/>
      <w:marRight w:val="0"/>
      <w:marTop w:val="0"/>
      <w:marBottom w:val="0"/>
      <w:divBdr>
        <w:top w:val="none" w:sz="0" w:space="0" w:color="auto"/>
        <w:left w:val="none" w:sz="0" w:space="0" w:color="auto"/>
        <w:bottom w:val="none" w:sz="0" w:space="0" w:color="auto"/>
        <w:right w:val="none" w:sz="0" w:space="0" w:color="auto"/>
      </w:divBdr>
    </w:div>
    <w:div w:id="1387147586">
      <w:bodyDiv w:val="1"/>
      <w:marLeft w:val="0"/>
      <w:marRight w:val="0"/>
      <w:marTop w:val="0"/>
      <w:marBottom w:val="0"/>
      <w:divBdr>
        <w:top w:val="none" w:sz="0" w:space="0" w:color="auto"/>
        <w:left w:val="none" w:sz="0" w:space="0" w:color="auto"/>
        <w:bottom w:val="none" w:sz="0" w:space="0" w:color="auto"/>
        <w:right w:val="none" w:sz="0" w:space="0" w:color="auto"/>
      </w:divBdr>
    </w:div>
    <w:div w:id="1704209658">
      <w:bodyDiv w:val="1"/>
      <w:marLeft w:val="0"/>
      <w:marRight w:val="0"/>
      <w:marTop w:val="0"/>
      <w:marBottom w:val="0"/>
      <w:divBdr>
        <w:top w:val="none" w:sz="0" w:space="0" w:color="auto"/>
        <w:left w:val="none" w:sz="0" w:space="0" w:color="auto"/>
        <w:bottom w:val="none" w:sz="0" w:space="0" w:color="auto"/>
        <w:right w:val="none" w:sz="0" w:space="0" w:color="auto"/>
      </w:divBdr>
    </w:div>
    <w:div w:id="18643224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9.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8.png"/><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cid:image005.jpg@01D967C3.13F22420" TargetMode="External"/><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s://consultation.dublincity.ie" TargetMode="Externa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4.png"/><Relationship Id="rId10" Type="http://schemas.openxmlformats.org/officeDocument/2006/relationships/image" Target="media/image3.png"/><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www.dublincity.ie/sites/default/files/2022-12/MapsetB.pdf" TargetMode="External"/><Relationship Id="rId22" Type="http://schemas.openxmlformats.org/officeDocument/2006/relationships/image" Target="media/image13.pn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425140F-24D6-4573-994A-C6EE37C6E5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213</TotalTime>
  <Pages>17</Pages>
  <Words>2596</Words>
  <Characters>14800</Characters>
  <Application>Microsoft Office Word</Application>
  <DocSecurity>0</DocSecurity>
  <Lines>123</Lines>
  <Paragraphs>34</Paragraphs>
  <ScaleCrop>false</ScaleCrop>
  <HeadingPairs>
    <vt:vector size="2" baseType="variant">
      <vt:variant>
        <vt:lpstr>Title</vt:lpstr>
      </vt:variant>
      <vt:variant>
        <vt:i4>1</vt:i4>
      </vt:variant>
    </vt:vector>
  </HeadingPairs>
  <TitlesOfParts>
    <vt:vector size="1" baseType="lpstr">
      <vt:lpstr/>
    </vt:vector>
  </TitlesOfParts>
  <Company>Dublin City Council</Company>
  <LinksUpToDate>false</LinksUpToDate>
  <CharactersWithSpaces>17362</CharactersWithSpaces>
  <SharedDoc>false</SharedDoc>
  <HLinks>
    <vt:vector size="84" baseType="variant">
      <vt:variant>
        <vt:i4>1966088</vt:i4>
      </vt:variant>
      <vt:variant>
        <vt:i4>84</vt:i4>
      </vt:variant>
      <vt:variant>
        <vt:i4>0</vt:i4>
      </vt:variant>
      <vt:variant>
        <vt:i4>5</vt:i4>
      </vt:variant>
      <vt:variant>
        <vt:lpwstr>https://www.dublincity.ie/sites/default/files/2022-12/MapsetB.pdf</vt:lpwstr>
      </vt:variant>
      <vt:variant>
        <vt:lpwstr/>
      </vt:variant>
      <vt:variant>
        <vt:i4>1114160</vt:i4>
      </vt:variant>
      <vt:variant>
        <vt:i4>68</vt:i4>
      </vt:variant>
      <vt:variant>
        <vt:i4>0</vt:i4>
      </vt:variant>
      <vt:variant>
        <vt:i4>5</vt:i4>
      </vt:variant>
      <vt:variant>
        <vt:lpwstr/>
      </vt:variant>
      <vt:variant>
        <vt:lpwstr>_Toc135835781</vt:lpwstr>
      </vt:variant>
      <vt:variant>
        <vt:i4>1114160</vt:i4>
      </vt:variant>
      <vt:variant>
        <vt:i4>62</vt:i4>
      </vt:variant>
      <vt:variant>
        <vt:i4>0</vt:i4>
      </vt:variant>
      <vt:variant>
        <vt:i4>5</vt:i4>
      </vt:variant>
      <vt:variant>
        <vt:lpwstr/>
      </vt:variant>
      <vt:variant>
        <vt:lpwstr>_Toc135835780</vt:lpwstr>
      </vt:variant>
      <vt:variant>
        <vt:i4>1966128</vt:i4>
      </vt:variant>
      <vt:variant>
        <vt:i4>56</vt:i4>
      </vt:variant>
      <vt:variant>
        <vt:i4>0</vt:i4>
      </vt:variant>
      <vt:variant>
        <vt:i4>5</vt:i4>
      </vt:variant>
      <vt:variant>
        <vt:lpwstr/>
      </vt:variant>
      <vt:variant>
        <vt:lpwstr>_Toc135835779</vt:lpwstr>
      </vt:variant>
      <vt:variant>
        <vt:i4>1966128</vt:i4>
      </vt:variant>
      <vt:variant>
        <vt:i4>50</vt:i4>
      </vt:variant>
      <vt:variant>
        <vt:i4>0</vt:i4>
      </vt:variant>
      <vt:variant>
        <vt:i4>5</vt:i4>
      </vt:variant>
      <vt:variant>
        <vt:lpwstr/>
      </vt:variant>
      <vt:variant>
        <vt:lpwstr>_Toc135835778</vt:lpwstr>
      </vt:variant>
      <vt:variant>
        <vt:i4>1966128</vt:i4>
      </vt:variant>
      <vt:variant>
        <vt:i4>44</vt:i4>
      </vt:variant>
      <vt:variant>
        <vt:i4>0</vt:i4>
      </vt:variant>
      <vt:variant>
        <vt:i4>5</vt:i4>
      </vt:variant>
      <vt:variant>
        <vt:lpwstr/>
      </vt:variant>
      <vt:variant>
        <vt:lpwstr>_Toc135835777</vt:lpwstr>
      </vt:variant>
      <vt:variant>
        <vt:i4>1966128</vt:i4>
      </vt:variant>
      <vt:variant>
        <vt:i4>38</vt:i4>
      </vt:variant>
      <vt:variant>
        <vt:i4>0</vt:i4>
      </vt:variant>
      <vt:variant>
        <vt:i4>5</vt:i4>
      </vt:variant>
      <vt:variant>
        <vt:lpwstr/>
      </vt:variant>
      <vt:variant>
        <vt:lpwstr>_Toc135835776</vt:lpwstr>
      </vt:variant>
      <vt:variant>
        <vt:i4>1966128</vt:i4>
      </vt:variant>
      <vt:variant>
        <vt:i4>32</vt:i4>
      </vt:variant>
      <vt:variant>
        <vt:i4>0</vt:i4>
      </vt:variant>
      <vt:variant>
        <vt:i4>5</vt:i4>
      </vt:variant>
      <vt:variant>
        <vt:lpwstr/>
      </vt:variant>
      <vt:variant>
        <vt:lpwstr>_Toc135835775</vt:lpwstr>
      </vt:variant>
      <vt:variant>
        <vt:i4>1966128</vt:i4>
      </vt:variant>
      <vt:variant>
        <vt:i4>26</vt:i4>
      </vt:variant>
      <vt:variant>
        <vt:i4>0</vt:i4>
      </vt:variant>
      <vt:variant>
        <vt:i4>5</vt:i4>
      </vt:variant>
      <vt:variant>
        <vt:lpwstr/>
      </vt:variant>
      <vt:variant>
        <vt:lpwstr>_Toc135835774</vt:lpwstr>
      </vt:variant>
      <vt:variant>
        <vt:i4>1966128</vt:i4>
      </vt:variant>
      <vt:variant>
        <vt:i4>20</vt:i4>
      </vt:variant>
      <vt:variant>
        <vt:i4>0</vt:i4>
      </vt:variant>
      <vt:variant>
        <vt:i4>5</vt:i4>
      </vt:variant>
      <vt:variant>
        <vt:lpwstr/>
      </vt:variant>
      <vt:variant>
        <vt:lpwstr>_Toc135835773</vt:lpwstr>
      </vt:variant>
      <vt:variant>
        <vt:i4>1966128</vt:i4>
      </vt:variant>
      <vt:variant>
        <vt:i4>14</vt:i4>
      </vt:variant>
      <vt:variant>
        <vt:i4>0</vt:i4>
      </vt:variant>
      <vt:variant>
        <vt:i4>5</vt:i4>
      </vt:variant>
      <vt:variant>
        <vt:lpwstr/>
      </vt:variant>
      <vt:variant>
        <vt:lpwstr>_Toc135835772</vt:lpwstr>
      </vt:variant>
      <vt:variant>
        <vt:i4>1966128</vt:i4>
      </vt:variant>
      <vt:variant>
        <vt:i4>8</vt:i4>
      </vt:variant>
      <vt:variant>
        <vt:i4>0</vt:i4>
      </vt:variant>
      <vt:variant>
        <vt:i4>5</vt:i4>
      </vt:variant>
      <vt:variant>
        <vt:lpwstr/>
      </vt:variant>
      <vt:variant>
        <vt:lpwstr>_Toc135835771</vt:lpwstr>
      </vt:variant>
      <vt:variant>
        <vt:i4>1966128</vt:i4>
      </vt:variant>
      <vt:variant>
        <vt:i4>2</vt:i4>
      </vt:variant>
      <vt:variant>
        <vt:i4>0</vt:i4>
      </vt:variant>
      <vt:variant>
        <vt:i4>5</vt:i4>
      </vt:variant>
      <vt:variant>
        <vt:lpwstr/>
      </vt:variant>
      <vt:variant>
        <vt:lpwstr>_Toc135835770</vt:lpwstr>
      </vt:variant>
      <vt:variant>
        <vt:i4>8060959</vt:i4>
      </vt:variant>
      <vt:variant>
        <vt:i4>6917</vt:i4>
      </vt:variant>
      <vt:variant>
        <vt:i4>1031</vt:i4>
      </vt:variant>
      <vt:variant>
        <vt:i4>1</vt:i4>
      </vt:variant>
      <vt:variant>
        <vt:lpwstr>cid:image005.jpg@01D967C3.13F22420</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42341</dc:creator>
  <cp:keywords/>
  <cp:lastModifiedBy>Marie Gavin</cp:lastModifiedBy>
  <cp:revision>40</cp:revision>
  <cp:lastPrinted>2023-07-19T11:12:00Z</cp:lastPrinted>
  <dcterms:created xsi:type="dcterms:W3CDTF">2023-05-25T08:34:00Z</dcterms:created>
  <dcterms:modified xsi:type="dcterms:W3CDTF">2023-07-19T11:12:00Z</dcterms:modified>
</cp:coreProperties>
</file>