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8A" w:rsidRPr="00CD488A" w:rsidRDefault="00EC7844" w:rsidP="00272E73">
      <w:pPr>
        <w:spacing w:before="120" w:after="120" w:line="240" w:lineRule="auto"/>
        <w:jc w:val="center"/>
        <w:rPr>
          <w:b/>
          <w:u w:val="single"/>
        </w:rPr>
      </w:pPr>
      <w:r w:rsidRPr="00CD488A">
        <w:rPr>
          <w:b/>
          <w:u w:val="single"/>
        </w:rPr>
        <w:t>Comhairle Cathrach Bhaile Átha Cliath</w:t>
      </w:r>
    </w:p>
    <w:p w:rsidR="007A78DC" w:rsidRPr="00CD488A" w:rsidRDefault="00CC75F9" w:rsidP="00272E73">
      <w:pPr>
        <w:spacing w:before="120" w:after="120" w:line="240" w:lineRule="auto"/>
        <w:jc w:val="center"/>
        <w:rPr>
          <w:b/>
          <w:u w:val="single"/>
        </w:rPr>
      </w:pPr>
      <w:r w:rsidRPr="00CD488A">
        <w:rPr>
          <w:b/>
          <w:u w:val="single"/>
        </w:rPr>
        <w:t>Cáin Mhaoine Áitiúil 2019 – Ceisteanna Coitianta</w:t>
      </w:r>
    </w:p>
    <w:p w:rsidR="00A42491" w:rsidRPr="00CD488A" w:rsidRDefault="00A42491" w:rsidP="00272E73">
      <w:pPr>
        <w:spacing w:before="120" w:after="120" w:line="240" w:lineRule="auto"/>
        <w:jc w:val="center"/>
        <w:rPr>
          <w:b/>
          <w:u w:val="single"/>
        </w:rPr>
      </w:pPr>
    </w:p>
    <w:p w:rsidR="00CC75F9" w:rsidRPr="00CD488A" w:rsidRDefault="00CC75F9" w:rsidP="00272E73">
      <w:pPr>
        <w:spacing w:before="120" w:after="120" w:line="240" w:lineRule="auto"/>
        <w:rPr>
          <w:b/>
          <w:u w:val="single"/>
        </w:rPr>
      </w:pPr>
      <w:r w:rsidRPr="00CD488A">
        <w:rPr>
          <w:b/>
          <w:u w:val="single"/>
        </w:rPr>
        <w:t>Céard í an Cháin Mhaoine Áitiúil (CMÁ)?</w:t>
      </w:r>
    </w:p>
    <w:p w:rsidR="00315235" w:rsidRPr="00CD488A" w:rsidRDefault="00315235" w:rsidP="00272E73">
      <w:pPr>
        <w:spacing w:before="120" w:after="120" w:line="240" w:lineRule="auto"/>
      </w:pPr>
      <w:r w:rsidRPr="00CD488A">
        <w:t xml:space="preserve">Is éard atá sa Cháin Mhaoine Áitiúil cáin atá iníoctha ar luach margaidh maoine cónaithe. </w:t>
      </w:r>
    </w:p>
    <w:p w:rsidR="00272E73" w:rsidRDefault="00272E73" w:rsidP="00272E73">
      <w:pPr>
        <w:spacing w:before="120" w:after="120" w:line="240" w:lineRule="auto"/>
        <w:rPr>
          <w:b/>
          <w:u w:val="single"/>
          <w:lang w:val="en-IE"/>
        </w:rPr>
      </w:pPr>
    </w:p>
    <w:p w:rsidR="00315235" w:rsidRPr="00CD488A" w:rsidRDefault="00315235" w:rsidP="00272E73">
      <w:pPr>
        <w:spacing w:before="120" w:after="120" w:line="240" w:lineRule="auto"/>
        <w:rPr>
          <w:b/>
          <w:u w:val="single"/>
        </w:rPr>
      </w:pPr>
      <w:r w:rsidRPr="00CD488A">
        <w:rPr>
          <w:b/>
          <w:u w:val="single"/>
        </w:rPr>
        <w:t>Céard is maoin chónaithe ann?</w:t>
      </w:r>
    </w:p>
    <w:p w:rsidR="00315235" w:rsidRPr="00CD488A" w:rsidRDefault="00315235" w:rsidP="00272E73">
      <w:pPr>
        <w:spacing w:before="120" w:after="120" w:line="240" w:lineRule="auto"/>
        <w:ind w:right="287"/>
      </w:pPr>
      <w:r w:rsidRPr="00CD488A">
        <w:t>Is éard atá i maoin chónaithe aon fhoirgneamh nó aon struchtúr (nó cuid d’fhoirgneamh) a</w:t>
      </w:r>
      <w:r w:rsidR="00CD488A" w:rsidRPr="00CD488A">
        <w:t> </w:t>
      </w:r>
      <w:r w:rsidRPr="00CD488A">
        <w:t>n</w:t>
      </w:r>
      <w:r w:rsidRPr="00CD488A">
        <w:noBreakHyphen/>
        <w:t>úsáidtear é, nó atá oiriúnach lena úsáid, mar áit chónaithe agus áirítear leis aon seid, cró, garáiste nó foirgneamh nó struchtúr eile agus áirítear leis talamh suas le haon acra amháin ar achar. Ní bhaineann CMÁ le láithreáin forbraíochta ná le talamh feirme.</w:t>
      </w:r>
    </w:p>
    <w:p w:rsidR="00272E73" w:rsidRDefault="00272E73" w:rsidP="00272E73">
      <w:pPr>
        <w:spacing w:before="120" w:after="120" w:line="240" w:lineRule="auto"/>
        <w:rPr>
          <w:b/>
          <w:u w:val="single"/>
          <w:lang w:val="en-IE"/>
        </w:rPr>
      </w:pPr>
    </w:p>
    <w:p w:rsidR="00843010" w:rsidRPr="00CD488A" w:rsidRDefault="00A2553A" w:rsidP="00272E73">
      <w:pPr>
        <w:spacing w:before="120" w:after="120" w:line="240" w:lineRule="auto"/>
        <w:rPr>
          <w:b/>
          <w:u w:val="single"/>
        </w:rPr>
      </w:pPr>
      <w:r w:rsidRPr="00CD488A">
        <w:rPr>
          <w:b/>
          <w:u w:val="single"/>
        </w:rPr>
        <w:t>Cathain a tháinig CMÁ i bhfeidhm?</w:t>
      </w:r>
    </w:p>
    <w:p w:rsidR="00843010" w:rsidRPr="00CD488A" w:rsidRDefault="00843010" w:rsidP="00272E73">
      <w:pPr>
        <w:spacing w:before="120" w:after="120" w:line="240" w:lineRule="auto"/>
      </w:pPr>
      <w:r w:rsidRPr="00CD488A">
        <w:t>Tháinig an muirear i bhfeidhm an 1 Iúil 2013. Bhí muirear leathbhliana iníoctha in 2013, agus tá muirear bliana iomláine iníoctha ó 2014 ar aghaidh</w:t>
      </w:r>
    </w:p>
    <w:p w:rsidR="00272E73" w:rsidRDefault="00272E73" w:rsidP="00272E73">
      <w:pPr>
        <w:spacing w:before="120" w:after="120" w:line="240" w:lineRule="auto"/>
        <w:rPr>
          <w:b/>
          <w:u w:val="single"/>
          <w:lang w:val="en-IE"/>
        </w:rPr>
      </w:pPr>
    </w:p>
    <w:p w:rsidR="00315235" w:rsidRPr="00CD488A" w:rsidRDefault="00315235" w:rsidP="00272E73">
      <w:pPr>
        <w:spacing w:before="120" w:after="120" w:line="240" w:lineRule="auto"/>
        <w:rPr>
          <w:b/>
          <w:u w:val="single"/>
        </w:rPr>
      </w:pPr>
      <w:r w:rsidRPr="00CD488A">
        <w:rPr>
          <w:b/>
          <w:u w:val="single"/>
        </w:rPr>
        <w:t>Cé atá freagrach as an gcáin a bhailiú?</w:t>
      </w:r>
    </w:p>
    <w:p w:rsidR="00843010" w:rsidRPr="00CD488A" w:rsidRDefault="00843010" w:rsidP="00272E73">
      <w:pPr>
        <w:spacing w:before="120" w:after="120" w:line="240" w:lineRule="auto"/>
      </w:pPr>
      <w:r w:rsidRPr="00CD488A">
        <w:t>Is iad na Coimisinéirí Ioncaim a bhailíonn CMÁ. Cuireann na Coimisinéirí Ioncaim réimse modhanna ar fáil chun an cháin a íoc. Is féidir sonraí breise a fháil ón seoladh seo a leanas:</w:t>
      </w:r>
      <w:r w:rsidR="00532338" w:rsidRPr="00D94392">
        <w:t xml:space="preserve"> </w:t>
      </w:r>
      <w:hyperlink r:id="rId8" w:history="1">
        <w:r w:rsidRPr="00CD488A">
          <w:rPr>
            <w:rStyle w:val="Hyperlink"/>
            <w:color w:val="auto"/>
          </w:rPr>
          <w:t>http://www.revenue.ie/en/tax/lpt/</w:t>
        </w:r>
      </w:hyperlink>
      <w:r w:rsidRPr="00CD488A">
        <w:t xml:space="preserve"> </w:t>
      </w:r>
    </w:p>
    <w:p w:rsidR="00272E73" w:rsidRDefault="00272E73" w:rsidP="00272E73">
      <w:pPr>
        <w:spacing w:before="120" w:after="120" w:line="240" w:lineRule="auto"/>
        <w:rPr>
          <w:b/>
          <w:u w:val="single"/>
          <w:lang w:val="en-IE"/>
        </w:rPr>
      </w:pPr>
    </w:p>
    <w:p w:rsidR="00843010" w:rsidRPr="00CD488A" w:rsidRDefault="00843010" w:rsidP="00272E73">
      <w:pPr>
        <w:spacing w:before="120" w:after="120" w:line="240" w:lineRule="auto"/>
        <w:rPr>
          <w:b/>
          <w:u w:val="single"/>
        </w:rPr>
      </w:pPr>
      <w:r w:rsidRPr="00CD488A">
        <w:rPr>
          <w:b/>
          <w:u w:val="single"/>
        </w:rPr>
        <w:t>Cé atá faoi dhliteanas CMÁ a íoc?</w:t>
      </w:r>
    </w:p>
    <w:p w:rsidR="00843010" w:rsidRPr="00CD488A" w:rsidRDefault="00843010" w:rsidP="00272E73">
      <w:pPr>
        <w:spacing w:before="120" w:after="120" w:line="240" w:lineRule="auto"/>
        <w:rPr>
          <w:rFonts w:eastAsia="Times New Roman"/>
          <w:lang w:eastAsia="en-IE"/>
        </w:rPr>
      </w:pPr>
      <w:r w:rsidRPr="00CD488A">
        <w:rPr>
          <w:rFonts w:eastAsia="Times New Roman"/>
        </w:rPr>
        <w:t>Tá gach úinéir maoine cónaithe, lena n</w:t>
      </w:r>
      <w:r w:rsidRPr="00CD488A">
        <w:rPr>
          <w:rFonts w:eastAsia="Times New Roman"/>
        </w:rPr>
        <w:noBreakHyphen/>
        <w:t>áirítear maoin ar cíos, faoi dhliteanas an cháin a íoc. Tá na grúpaí seo a leanas faoi dhliteanas CMÁ a íoc freisin:</w:t>
      </w:r>
    </w:p>
    <w:p w:rsidR="00843010" w:rsidRPr="00CD488A" w:rsidRDefault="00843010" w:rsidP="00272E73">
      <w:pPr>
        <w:numPr>
          <w:ilvl w:val="0"/>
          <w:numId w:val="1"/>
        </w:numPr>
        <w:spacing w:before="120" w:after="120" w:line="240" w:lineRule="auto"/>
        <w:ind w:hanging="342"/>
        <w:rPr>
          <w:rFonts w:eastAsia="Times New Roman"/>
          <w:lang w:eastAsia="en-IE"/>
        </w:rPr>
      </w:pPr>
      <w:r w:rsidRPr="00CD488A">
        <w:rPr>
          <w:rFonts w:eastAsia="Times New Roman"/>
        </w:rPr>
        <w:t>Daoine a bhfuil léas fadtéarmach acu (léas 20 bliain nó níos faide)</w:t>
      </w:r>
    </w:p>
    <w:p w:rsidR="00843010" w:rsidRPr="00CD488A" w:rsidRDefault="00843010" w:rsidP="00272E73">
      <w:pPr>
        <w:numPr>
          <w:ilvl w:val="0"/>
          <w:numId w:val="1"/>
        </w:numPr>
        <w:spacing w:before="120" w:after="120" w:line="240" w:lineRule="auto"/>
        <w:ind w:hanging="342"/>
        <w:rPr>
          <w:rFonts w:eastAsia="Times New Roman"/>
          <w:lang w:eastAsia="en-IE"/>
        </w:rPr>
      </w:pPr>
      <w:r w:rsidRPr="00CD488A">
        <w:rPr>
          <w:rFonts w:eastAsia="Times New Roman"/>
        </w:rPr>
        <w:t>Daoine a bhfuil léas saoil nó ceart cónaithe fadtéarmach (ceart cónaithe saoil nó ceart cónaithe os cionn 20 bliain) acu i maoin chónaithe</w:t>
      </w:r>
    </w:p>
    <w:p w:rsidR="00843010" w:rsidRPr="00CD488A" w:rsidRDefault="00843010" w:rsidP="00272E73">
      <w:pPr>
        <w:numPr>
          <w:ilvl w:val="0"/>
          <w:numId w:val="1"/>
        </w:numPr>
        <w:spacing w:before="120" w:after="120" w:line="240" w:lineRule="auto"/>
        <w:ind w:hanging="342"/>
        <w:rPr>
          <w:rFonts w:eastAsia="Times New Roman"/>
          <w:lang w:eastAsia="en-IE"/>
        </w:rPr>
      </w:pPr>
      <w:r w:rsidRPr="00CD488A">
        <w:rPr>
          <w:rFonts w:eastAsia="Times New Roman"/>
        </w:rPr>
        <w:t>Údaráis áitiúla agus eagraíochtaí tithíochta sóisialta</w:t>
      </w:r>
    </w:p>
    <w:p w:rsidR="00843010" w:rsidRPr="00CD488A" w:rsidRDefault="00843010" w:rsidP="00272E73">
      <w:pPr>
        <w:numPr>
          <w:ilvl w:val="0"/>
          <w:numId w:val="1"/>
        </w:numPr>
        <w:spacing w:before="120" w:after="120" w:line="240" w:lineRule="auto"/>
        <w:ind w:hanging="342"/>
        <w:rPr>
          <w:rFonts w:eastAsia="Times New Roman"/>
          <w:lang w:eastAsia="en-IE"/>
        </w:rPr>
      </w:pPr>
      <w:r w:rsidRPr="00CD488A">
        <w:rPr>
          <w:rFonts w:eastAsia="Times New Roman"/>
        </w:rPr>
        <w:t>Duine atá ag gníomhú i gcáil ionadaí phearsanta d’úinéir nach maireann (mar</w:t>
      </w:r>
      <w:r w:rsidR="00C9015C" w:rsidRPr="00C9015C">
        <w:rPr>
          <w:rFonts w:eastAsia="Times New Roman"/>
        </w:rPr>
        <w:t> </w:t>
      </w:r>
      <w:r w:rsidRPr="00CD488A">
        <w:rPr>
          <w:rFonts w:eastAsia="Times New Roman"/>
        </w:rPr>
        <w:t>sheiceadóir/riarthóir eastáit, mar shampla). Tá iontaobhaithe agus tairbhithe faoi dhliteanas i gcomhpháirt i gcás ina bhfuil maoin chónaithe á sealbhú ar iontaobhas.</w:t>
      </w:r>
    </w:p>
    <w:p w:rsidR="00272E73" w:rsidRDefault="00272E73" w:rsidP="00272E73">
      <w:pPr>
        <w:spacing w:before="120" w:after="120" w:line="240" w:lineRule="auto"/>
        <w:rPr>
          <w:b/>
          <w:u w:val="single"/>
          <w:lang w:val="en-IE"/>
        </w:rPr>
      </w:pPr>
    </w:p>
    <w:p w:rsidR="00660D9C" w:rsidRPr="00CD488A" w:rsidRDefault="00660D9C" w:rsidP="00272E73">
      <w:pPr>
        <w:spacing w:before="120" w:after="120" w:line="240" w:lineRule="auto"/>
        <w:rPr>
          <w:b/>
          <w:u w:val="single"/>
        </w:rPr>
      </w:pPr>
      <w:r w:rsidRPr="00CD488A">
        <w:rPr>
          <w:b/>
          <w:u w:val="single"/>
        </w:rPr>
        <w:t xml:space="preserve">Cén chaoi a ríomhtar luach na maoine? </w:t>
      </w:r>
    </w:p>
    <w:p w:rsidR="00660D9C" w:rsidRDefault="00660D9C" w:rsidP="00272E73">
      <w:pPr>
        <w:pStyle w:val="NormalWeb"/>
        <w:spacing w:before="120" w:beforeAutospacing="0" w:after="120" w:afterAutospacing="0"/>
        <w:rPr>
          <w:rFonts w:ascii="Calibri" w:hAnsi="Calibri"/>
          <w:sz w:val="22"/>
          <w:lang w:val="en-IE"/>
        </w:rPr>
      </w:pPr>
      <w:r w:rsidRPr="00CD488A">
        <w:rPr>
          <w:rFonts w:ascii="Calibri" w:hAnsi="Calibri"/>
          <w:sz w:val="22"/>
        </w:rPr>
        <w:t xml:space="preserve">Tá an cháin bunaithe ar </w:t>
      </w:r>
      <w:r w:rsidRPr="00CD488A">
        <w:rPr>
          <w:rStyle w:val="Emphasis"/>
          <w:rFonts w:ascii="Calibri" w:hAnsi="Calibri"/>
          <w:sz w:val="22"/>
        </w:rPr>
        <w:t>luach inmhuirir</w:t>
      </w:r>
      <w:r w:rsidRPr="00CD488A">
        <w:rPr>
          <w:rFonts w:ascii="Calibri" w:hAnsi="Calibri"/>
          <w:sz w:val="22"/>
        </w:rPr>
        <w:t xml:space="preserve"> maoine cónaithe ar an </w:t>
      </w:r>
      <w:r w:rsidRPr="00CD488A">
        <w:rPr>
          <w:rStyle w:val="Emphasis"/>
          <w:rFonts w:ascii="Calibri" w:hAnsi="Calibri"/>
          <w:sz w:val="22"/>
        </w:rPr>
        <w:t>dáta luachála</w:t>
      </w:r>
      <w:r w:rsidRPr="00CD488A">
        <w:rPr>
          <w:rFonts w:ascii="Calibri" w:hAnsi="Calibri"/>
          <w:sz w:val="22"/>
        </w:rPr>
        <w:t>. Sainmhínítear an luac</w:t>
      </w:r>
      <w:r w:rsidR="00C9015C" w:rsidRPr="00C9015C">
        <w:rPr>
          <w:rFonts w:ascii="Calibri" w:hAnsi="Calibri"/>
          <w:sz w:val="22"/>
        </w:rPr>
        <w:t> </w:t>
      </w:r>
      <w:r w:rsidRPr="00CD488A">
        <w:rPr>
          <w:rFonts w:ascii="Calibri" w:hAnsi="Calibri"/>
          <w:sz w:val="22"/>
        </w:rPr>
        <w:t>inmhuirir mar an luach margaidh, a bhféadfaí a bheith ag súil leis go réasúnach, a bheadh ar an</w:t>
      </w:r>
      <w:r w:rsidR="00C9015C" w:rsidRPr="00C9015C">
        <w:rPr>
          <w:rFonts w:ascii="Calibri" w:hAnsi="Calibri"/>
          <w:sz w:val="22"/>
        </w:rPr>
        <w:t> </w:t>
      </w:r>
      <w:r w:rsidRPr="00CD488A">
        <w:rPr>
          <w:rFonts w:ascii="Calibri" w:hAnsi="Calibri"/>
          <w:sz w:val="22"/>
        </w:rPr>
        <w:t xml:space="preserve">maoin dá ndíolfaí í ar an margadh oscailte ar an dáta luachála. </w:t>
      </w:r>
    </w:p>
    <w:p w:rsidR="00272E73" w:rsidRDefault="00272E73" w:rsidP="00272E73">
      <w:pPr>
        <w:spacing w:before="120" w:after="120" w:line="240" w:lineRule="auto"/>
        <w:rPr>
          <w:rStyle w:val="Strong"/>
          <w:b w:val="0"/>
          <w:lang w:val="en-IE"/>
        </w:rPr>
      </w:pPr>
    </w:p>
    <w:p w:rsidR="00660D9C" w:rsidRPr="00272E73" w:rsidRDefault="00660D9C" w:rsidP="00272E73">
      <w:pPr>
        <w:spacing w:before="120" w:after="120" w:line="240" w:lineRule="auto"/>
        <w:rPr>
          <w:rStyle w:val="Strong"/>
          <w:rFonts w:eastAsia="Times New Roman"/>
          <w:sz w:val="4"/>
          <w:szCs w:val="4"/>
          <w:u w:val="single"/>
          <w:lang w:eastAsia="en-IE"/>
        </w:rPr>
      </w:pPr>
      <w:r w:rsidRPr="00CD488A">
        <w:rPr>
          <w:rStyle w:val="Strong"/>
          <w:u w:val="single"/>
        </w:rPr>
        <w:t>Cén dáta luachála a bhí ann?</w:t>
      </w:r>
    </w:p>
    <w:p w:rsidR="00660D9C" w:rsidRPr="00CD488A" w:rsidRDefault="00660D9C" w:rsidP="00272E73">
      <w:pPr>
        <w:pStyle w:val="NormalWeb"/>
        <w:spacing w:before="120" w:beforeAutospacing="0" w:after="120" w:afterAutospacing="0"/>
        <w:rPr>
          <w:rStyle w:val="Strong"/>
          <w:rFonts w:ascii="Calibri" w:hAnsi="Calibri"/>
          <w:b w:val="0"/>
          <w:sz w:val="22"/>
          <w:szCs w:val="22"/>
        </w:rPr>
      </w:pPr>
      <w:r w:rsidRPr="00CD488A">
        <w:rPr>
          <w:rStyle w:val="Strong"/>
          <w:rFonts w:ascii="Calibri" w:hAnsi="Calibri"/>
          <w:b w:val="0"/>
          <w:sz w:val="22"/>
        </w:rPr>
        <w:t xml:space="preserve">Ba é an 1 Bealtaine 2013 dáta luachála do mhaoine. Ciallaíonn sé sin go mbeidh tú ag íoc CMÁ in 2019 bunaithe ar an luacháil ar do mhaoin amhail an 1 Bealtaine 2013. </w:t>
      </w:r>
    </w:p>
    <w:p w:rsidR="00660D9C" w:rsidRDefault="00660D9C" w:rsidP="00272E73">
      <w:pPr>
        <w:pStyle w:val="NormalWeb"/>
        <w:spacing w:before="120" w:beforeAutospacing="0" w:after="120" w:afterAutospacing="0"/>
        <w:rPr>
          <w:rStyle w:val="Strong"/>
          <w:rFonts w:ascii="Calibri" w:hAnsi="Calibri"/>
          <w:b w:val="0"/>
          <w:sz w:val="22"/>
          <w:lang w:val="en-IE"/>
        </w:rPr>
      </w:pPr>
      <w:r w:rsidRPr="00CD488A">
        <w:rPr>
          <w:rStyle w:val="Strong"/>
          <w:rFonts w:ascii="Calibri" w:hAnsi="Calibri"/>
          <w:b w:val="0"/>
          <w:sz w:val="22"/>
        </w:rPr>
        <w:t>Ní athraíonn siad seo a leanas luacháil na maoine</w:t>
      </w:r>
      <w:r w:rsidR="00272E73">
        <w:rPr>
          <w:rStyle w:val="Strong"/>
          <w:rFonts w:ascii="Calibri" w:hAnsi="Calibri"/>
          <w:b w:val="0"/>
          <w:sz w:val="22"/>
          <w:lang w:val="en-IE"/>
        </w:rPr>
        <w:t>:</w:t>
      </w:r>
    </w:p>
    <w:p w:rsidR="009950C3" w:rsidRPr="009950C3" w:rsidRDefault="00660D9C" w:rsidP="006E214A">
      <w:pPr>
        <w:pStyle w:val="ListParagraph"/>
        <w:numPr>
          <w:ilvl w:val="0"/>
          <w:numId w:val="2"/>
        </w:numPr>
        <w:shd w:val="clear" w:color="auto" w:fill="FFFFFF"/>
        <w:tabs>
          <w:tab w:val="num" w:pos="567"/>
        </w:tabs>
        <w:spacing w:before="120" w:after="120" w:line="240" w:lineRule="auto"/>
        <w:ind w:left="504" w:hanging="220"/>
        <w:rPr>
          <w:rFonts w:eastAsia="Times New Roman" w:cs="Arial"/>
          <w:lang w:eastAsia="en-IE"/>
        </w:rPr>
      </w:pPr>
      <w:r w:rsidRPr="00CD488A">
        <w:rPr>
          <w:rFonts w:eastAsia="Times New Roman" w:cs="Arial"/>
        </w:rPr>
        <w:lastRenderedPageBreak/>
        <w:t>aon deisiúcháin nó feabhsúcháin ar an maoin</w:t>
      </w:r>
    </w:p>
    <w:p w:rsidR="009950C3" w:rsidRPr="009950C3" w:rsidRDefault="00660D9C" w:rsidP="006E214A">
      <w:pPr>
        <w:pStyle w:val="ListParagraph"/>
        <w:numPr>
          <w:ilvl w:val="0"/>
          <w:numId w:val="2"/>
        </w:numPr>
        <w:shd w:val="clear" w:color="auto" w:fill="FFFFFF"/>
        <w:tabs>
          <w:tab w:val="num" w:pos="567"/>
        </w:tabs>
        <w:spacing w:before="120" w:after="120" w:line="240" w:lineRule="auto"/>
        <w:ind w:left="504" w:hanging="220"/>
        <w:rPr>
          <w:rFonts w:eastAsia="Times New Roman" w:cs="Arial"/>
          <w:lang w:eastAsia="en-IE"/>
        </w:rPr>
      </w:pPr>
      <w:r w:rsidRPr="009950C3">
        <w:rPr>
          <w:rFonts w:eastAsia="Times New Roman" w:cs="Arial"/>
        </w:rPr>
        <w:t>aon mhéadú nó laghdú ginearálta ar phraghsanna maoine i gcaitheamh na tréimhse seo</w:t>
      </w:r>
    </w:p>
    <w:p w:rsidR="00660D9C" w:rsidRPr="009950C3" w:rsidRDefault="00660D9C" w:rsidP="006E214A">
      <w:pPr>
        <w:pStyle w:val="ListParagraph"/>
        <w:numPr>
          <w:ilvl w:val="0"/>
          <w:numId w:val="2"/>
        </w:numPr>
        <w:shd w:val="clear" w:color="auto" w:fill="FFFFFF"/>
        <w:tabs>
          <w:tab w:val="num" w:pos="567"/>
          <w:tab w:val="num" w:pos="1440"/>
        </w:tabs>
        <w:spacing w:before="120" w:after="120" w:line="240" w:lineRule="auto"/>
        <w:ind w:left="504" w:hanging="220"/>
        <w:rPr>
          <w:rFonts w:eastAsia="Times New Roman" w:cs="Arial"/>
          <w:lang w:eastAsia="en-IE"/>
        </w:rPr>
      </w:pPr>
      <w:r w:rsidRPr="009950C3">
        <w:rPr>
          <w:rFonts w:eastAsia="Times New Roman" w:cs="Arial"/>
        </w:rPr>
        <w:t>aon rud a tharla i ndiaidh an 1 Bealtaine 2013 a laghdódh an luacháil, cuir i gcás tuile nó creimeadh.</w:t>
      </w:r>
    </w:p>
    <w:p w:rsidR="00660D9C" w:rsidRPr="00CD488A" w:rsidRDefault="00660D9C" w:rsidP="00272E73">
      <w:pPr>
        <w:pStyle w:val="NormalWeb"/>
        <w:spacing w:before="120" w:beforeAutospacing="0" w:after="120" w:afterAutospacing="0"/>
        <w:ind w:right="-188"/>
        <w:rPr>
          <w:rStyle w:val="Strong"/>
          <w:rFonts w:ascii="Calibri" w:hAnsi="Calibri"/>
          <w:b w:val="0"/>
          <w:sz w:val="22"/>
          <w:szCs w:val="22"/>
        </w:rPr>
      </w:pPr>
      <w:r w:rsidRPr="00CD488A">
        <w:rPr>
          <w:rStyle w:val="Strong"/>
          <w:rFonts w:ascii="Calibri" w:hAnsi="Calibri"/>
          <w:b w:val="0"/>
          <w:sz w:val="22"/>
        </w:rPr>
        <w:t xml:space="preserve">De réir Alt 13 den Acht Airgeadais (Cáin Mhaoine Áitiúil), 2012, leagadh síos an 1 Bealtaine 2013 </w:t>
      </w:r>
      <w:r w:rsidR="00D94392" w:rsidRPr="00CD488A">
        <w:rPr>
          <w:rStyle w:val="Strong"/>
          <w:rFonts w:ascii="Calibri" w:hAnsi="Calibri"/>
          <w:b w:val="0"/>
          <w:sz w:val="22"/>
        </w:rPr>
        <w:t xml:space="preserve">mar </w:t>
      </w:r>
      <w:r w:rsidRPr="00CD488A">
        <w:rPr>
          <w:rStyle w:val="Strong"/>
          <w:rFonts w:ascii="Calibri" w:hAnsi="Calibri"/>
          <w:b w:val="0"/>
          <w:sz w:val="22"/>
        </w:rPr>
        <w:t>dháta luachála do na blianta 2013, 2014, 2015 agus 2016. Do gach tréimhse 3 bliana chomhleanúnach tar éis na bliana 2016, is é an dáta luachála an 1 Samhain sa bhliain roimh an gcéad bhliain sa tréimhse 3 bliana áirithe.</w:t>
      </w:r>
    </w:p>
    <w:p w:rsidR="00660D9C" w:rsidRPr="00CD488A" w:rsidRDefault="00660D9C" w:rsidP="00272E73">
      <w:pPr>
        <w:pStyle w:val="NormalWeb"/>
        <w:spacing w:before="120" w:beforeAutospacing="0" w:after="120" w:afterAutospacing="0"/>
        <w:rPr>
          <w:rStyle w:val="Strong"/>
          <w:rFonts w:ascii="Calibri" w:hAnsi="Calibri"/>
          <w:b w:val="0"/>
          <w:sz w:val="22"/>
          <w:szCs w:val="22"/>
        </w:rPr>
      </w:pPr>
      <w:r w:rsidRPr="00CD488A">
        <w:rPr>
          <w:rStyle w:val="Strong"/>
          <w:rFonts w:ascii="Calibri" w:hAnsi="Calibri"/>
          <w:b w:val="0"/>
          <w:sz w:val="22"/>
        </w:rPr>
        <w:t>D’fhógair an tAire Airgeadais i mBuiséad 2016, áfach, go gcuirfear an dáta athluachála don Cháin Maoine Áitiúil siar ón 1 Samhain 2016 go dtí an 1 Samhain 2019. Ciallaíonn sé sin go mbeidh úinéirí tí</w:t>
      </w:r>
      <w:r w:rsidR="00CD488A" w:rsidRPr="00CD488A">
        <w:rPr>
          <w:rStyle w:val="Strong"/>
          <w:rFonts w:ascii="Calibri" w:hAnsi="Calibri"/>
          <w:b w:val="0"/>
          <w:sz w:val="22"/>
        </w:rPr>
        <w:t> </w:t>
      </w:r>
      <w:r w:rsidRPr="00CD488A">
        <w:rPr>
          <w:rStyle w:val="Strong"/>
          <w:rFonts w:ascii="Calibri" w:hAnsi="Calibri"/>
          <w:b w:val="0"/>
          <w:sz w:val="22"/>
        </w:rPr>
        <w:t>fós ag íoc CMÁ bunaithe ar luacháil 2013 go dtí 2020.</w:t>
      </w:r>
    </w:p>
    <w:p w:rsidR="002C1E1E" w:rsidRPr="00CD488A" w:rsidRDefault="002C1E1E" w:rsidP="00272E73">
      <w:pPr>
        <w:pStyle w:val="NormalWeb"/>
        <w:spacing w:before="120" w:beforeAutospacing="0" w:after="120" w:afterAutospacing="0"/>
        <w:rPr>
          <w:rStyle w:val="Strong"/>
          <w:rFonts w:ascii="Calibri" w:hAnsi="Calibri"/>
          <w:b w:val="0"/>
          <w:sz w:val="22"/>
          <w:szCs w:val="22"/>
        </w:rPr>
      </w:pPr>
      <w:r w:rsidRPr="00CD488A">
        <w:rPr>
          <w:rStyle w:val="Strong"/>
          <w:rFonts w:ascii="Calibri" w:hAnsi="Calibri"/>
          <w:b w:val="0"/>
          <w:sz w:val="22"/>
        </w:rPr>
        <w:t>In 2020 beidh tú ag íoc CMÁ a bheidh bunaithe ar an luach margaidh mar a bheidh i Samhain 2019. Ó</w:t>
      </w:r>
      <w:r w:rsidR="00CD488A" w:rsidRPr="00CD488A">
        <w:rPr>
          <w:rStyle w:val="Strong"/>
          <w:rFonts w:ascii="Calibri" w:hAnsi="Calibri"/>
          <w:b w:val="0"/>
          <w:sz w:val="22"/>
        </w:rPr>
        <w:t> </w:t>
      </w:r>
      <w:r w:rsidRPr="00CD488A">
        <w:rPr>
          <w:rStyle w:val="Strong"/>
          <w:rFonts w:ascii="Calibri" w:hAnsi="Calibri"/>
          <w:b w:val="0"/>
          <w:sz w:val="22"/>
        </w:rPr>
        <w:t>tharla go bhfuil praghsanna tí tar éis méadú go ginearálta i gCathair Bhaile Átha Cliath ó 2013, méadóidh sé sin do dhliteanas CMÁ.</w:t>
      </w:r>
    </w:p>
    <w:p w:rsidR="00272E73" w:rsidRDefault="00272E73" w:rsidP="00272E73">
      <w:pPr>
        <w:spacing w:before="120" w:after="120" w:line="240" w:lineRule="auto"/>
        <w:rPr>
          <w:b/>
          <w:u w:val="single"/>
          <w:lang w:val="en-IE"/>
        </w:rPr>
      </w:pPr>
    </w:p>
    <w:p w:rsidR="00EC577A" w:rsidRPr="00CD488A" w:rsidRDefault="001F34E1" w:rsidP="00272E73">
      <w:pPr>
        <w:spacing w:before="120" w:after="120" w:line="240" w:lineRule="auto"/>
        <w:rPr>
          <w:b/>
          <w:u w:val="single"/>
        </w:rPr>
      </w:pPr>
      <w:r w:rsidRPr="00CD488A">
        <w:rPr>
          <w:b/>
          <w:u w:val="single"/>
        </w:rPr>
        <w:t>Céard é an bunráta CMÁ?</w:t>
      </w:r>
    </w:p>
    <w:p w:rsidR="00EC577A" w:rsidRPr="00CD488A" w:rsidRDefault="001F34E1" w:rsidP="00272E73">
      <w:pPr>
        <w:spacing w:before="120" w:after="120" w:line="240" w:lineRule="auto"/>
      </w:pPr>
      <w:r w:rsidRPr="00CD488A">
        <w:t>Is é 0.18% an bunráta CMÁ</w:t>
      </w:r>
    </w:p>
    <w:p w:rsidR="00272E73" w:rsidRDefault="00272E73" w:rsidP="00272E73">
      <w:pPr>
        <w:spacing w:before="120" w:after="120" w:line="240" w:lineRule="auto"/>
        <w:rPr>
          <w:b/>
          <w:u w:val="single"/>
          <w:lang w:val="en-IE"/>
        </w:rPr>
      </w:pPr>
    </w:p>
    <w:p w:rsidR="001F34E1" w:rsidRPr="00CD488A" w:rsidRDefault="001F34E1" w:rsidP="00272E73">
      <w:pPr>
        <w:spacing w:before="120" w:after="120" w:line="240" w:lineRule="auto"/>
        <w:rPr>
          <w:b/>
          <w:u w:val="single"/>
        </w:rPr>
      </w:pPr>
      <w:r w:rsidRPr="00CD488A">
        <w:rPr>
          <w:b/>
          <w:u w:val="single"/>
        </w:rPr>
        <w:t>Céard é an bunráta CMÁ i gcás Chomhairle Cathrach Bhaile Átha Cliath?</w:t>
      </w:r>
    </w:p>
    <w:p w:rsidR="001F34E1" w:rsidRPr="00CD488A" w:rsidRDefault="00E8007C" w:rsidP="00272E73">
      <w:pPr>
        <w:spacing w:before="120" w:after="120" w:line="240" w:lineRule="auto"/>
      </w:pPr>
      <w:r w:rsidRPr="00CD488A">
        <w:t>Is é 0.153% an ráta éifeachtach CMÁ do Chomhairle Cathrach Bhaile Átha Cliath.</w:t>
      </w:r>
    </w:p>
    <w:p w:rsidR="00272E73" w:rsidRDefault="00272E73" w:rsidP="00272E73">
      <w:pPr>
        <w:spacing w:before="120" w:after="120" w:line="240" w:lineRule="auto"/>
        <w:rPr>
          <w:b/>
          <w:u w:val="single"/>
          <w:lang w:val="en-IE"/>
        </w:rPr>
      </w:pPr>
    </w:p>
    <w:p w:rsidR="001F34E1" w:rsidRPr="00CD488A" w:rsidRDefault="00E8007C" w:rsidP="00272E73">
      <w:pPr>
        <w:spacing w:before="120" w:after="120" w:line="240" w:lineRule="auto"/>
        <w:rPr>
          <w:b/>
          <w:u w:val="single"/>
        </w:rPr>
      </w:pPr>
      <w:r w:rsidRPr="00CD488A">
        <w:rPr>
          <w:b/>
          <w:u w:val="single"/>
        </w:rPr>
        <w:t>Cén fáth a bhfuil ráta Chomhairle Cathrach Bhaile Átha Cliath difriúil?</w:t>
      </w:r>
    </w:p>
    <w:p w:rsidR="002D518F" w:rsidRPr="00CD488A" w:rsidRDefault="002D518F" w:rsidP="00272E73">
      <w:pPr>
        <w:spacing w:before="120" w:after="120" w:line="240" w:lineRule="auto"/>
      </w:pPr>
      <w:r w:rsidRPr="00CD488A">
        <w:t>Faoi Alt 20 den Acht Airgeadais (Cáin Mhaoine Áitiúil), 2012, is feidhm fhorchoimeádta de chuid ár</w:t>
      </w:r>
      <w:r w:rsidR="00CD488A" w:rsidRPr="00CD488A">
        <w:t> </w:t>
      </w:r>
      <w:r w:rsidRPr="00CD488A">
        <w:t>gcomhaltaí tofa é bunráta CMÁ a athrú de réir +/- 15%. Tugtar an fachtóir coigeartaithe áitiúil ar</w:t>
      </w:r>
      <w:r w:rsidR="00C9015C" w:rsidRPr="00C9015C">
        <w:t> </w:t>
      </w:r>
      <w:r w:rsidRPr="00CD488A">
        <w:t>an gcoigeartú sin agus ní rachaidh sé thar 15%.</w:t>
      </w:r>
    </w:p>
    <w:p w:rsidR="00E8007C" w:rsidRPr="00CD488A" w:rsidRDefault="00E8007C" w:rsidP="00272E73">
      <w:pPr>
        <w:spacing w:before="120" w:after="120" w:line="240" w:lineRule="auto"/>
      </w:pPr>
      <w:r w:rsidRPr="00CD488A">
        <w:t>Mar chuid den phróiseas buiséadach, rith ár gcomhaltaí tofa rún an 19 Meán Fómhair 2017 chun laghdú 15% a dhéanamh ar an CMÁ i gceantar Chomhairle Cathrach Bhaile Átha Cliath sa bhliain 2018. Is é 0.153% an ráta éifeachtach CMÁ i gcás Chomhairle Cathrach Bhaile Átha Cliath in 2018 ar</w:t>
      </w:r>
      <w:r w:rsidR="00CD488A" w:rsidRPr="00532338">
        <w:t> </w:t>
      </w:r>
      <w:r w:rsidRPr="00CD488A">
        <w:t>mhaoin a bhfuil luach suas le €1 mhilliún uirthi. I gcás maoine ar mó a luach ná €1 mhilliún, tá cáin</w:t>
      </w:r>
      <w:r w:rsidR="00C9015C" w:rsidRPr="00C9015C">
        <w:t> </w:t>
      </w:r>
      <w:r w:rsidRPr="00CD488A">
        <w:t>dlite ag 0.153% ar an gcéad €1 mhilliún agus ag 0.2125% ar an luach os cionn €1 mhilliún.</w:t>
      </w:r>
    </w:p>
    <w:p w:rsidR="00272E73" w:rsidRDefault="00272E73" w:rsidP="00272E73">
      <w:pPr>
        <w:spacing w:before="120" w:after="120" w:line="240" w:lineRule="auto"/>
        <w:rPr>
          <w:b/>
          <w:u w:val="single"/>
          <w:lang w:val="en-IE"/>
        </w:rPr>
      </w:pPr>
    </w:p>
    <w:p w:rsidR="0081720C" w:rsidRPr="00CD488A" w:rsidRDefault="0081720C" w:rsidP="00272E73">
      <w:pPr>
        <w:spacing w:before="120" w:after="120" w:line="240" w:lineRule="auto"/>
        <w:rPr>
          <w:b/>
          <w:u w:val="single"/>
        </w:rPr>
      </w:pPr>
      <w:r w:rsidRPr="00CD488A">
        <w:rPr>
          <w:b/>
          <w:u w:val="single"/>
        </w:rPr>
        <w:t>Cé mhéad a chosain sé ar Chomhairle Cathrach Bhaile Átha Cliath an CMÁ a laghdú in 2018?</w:t>
      </w:r>
    </w:p>
    <w:p w:rsidR="0081720C" w:rsidRPr="00CD488A" w:rsidRDefault="007A5005" w:rsidP="00272E73">
      <w:pPr>
        <w:spacing w:before="120" w:after="120" w:line="240" w:lineRule="auto"/>
        <w:ind w:right="206"/>
      </w:pPr>
      <w:r w:rsidRPr="00CD488A">
        <w:t>Ciallaíonn an laghdú ar an CMÁ gur chaill Comhairle Cathrach Bhaile Átha Cliath maoiniú €11.9m in 2018.</w:t>
      </w:r>
    </w:p>
    <w:p w:rsidR="00272E73" w:rsidRDefault="00272E73" w:rsidP="00272E73">
      <w:pPr>
        <w:spacing w:before="120" w:after="120" w:line="240" w:lineRule="auto"/>
        <w:rPr>
          <w:b/>
          <w:u w:val="single"/>
          <w:lang w:val="en-IE"/>
        </w:rPr>
      </w:pPr>
    </w:p>
    <w:p w:rsidR="00C372B0" w:rsidRPr="00CD488A" w:rsidRDefault="00C372B0" w:rsidP="00272E73">
      <w:pPr>
        <w:spacing w:before="120" w:after="120" w:line="240" w:lineRule="auto"/>
        <w:rPr>
          <w:b/>
          <w:u w:val="single"/>
        </w:rPr>
      </w:pPr>
      <w:r w:rsidRPr="00CD488A">
        <w:rPr>
          <w:b/>
          <w:u w:val="single"/>
        </w:rPr>
        <w:t>Cén fáth a n-iarrtar orm an CMÁ a athrú arís?</w:t>
      </w:r>
    </w:p>
    <w:p w:rsidR="00C372B0" w:rsidRPr="00CD488A" w:rsidRDefault="00C372B0" w:rsidP="00272E73">
      <w:pPr>
        <w:spacing w:before="120" w:after="120" w:line="240" w:lineRule="auto"/>
      </w:pPr>
      <w:r w:rsidRPr="00CD488A">
        <w:t>De réir Ionstraim Reachtúil 296 na bliana 2014, féadfaidh an t-údarás áitiúil</w:t>
      </w:r>
    </w:p>
    <w:p w:rsidR="00C372B0" w:rsidRPr="00CD488A" w:rsidRDefault="00C372B0" w:rsidP="00272E73">
      <w:pPr>
        <w:spacing w:before="120" w:after="120" w:line="240" w:lineRule="auto"/>
      </w:pPr>
      <w:r w:rsidRPr="00CD488A">
        <w:t xml:space="preserve">‘An bunráta a athrú agus fachtóir coigeartaithe áitiúil a shocrú, de réir rúin, a bheidh </w:t>
      </w:r>
      <w:r w:rsidRPr="00CD488A">
        <w:rPr>
          <w:u w:val="single"/>
        </w:rPr>
        <w:t>i bhfeidhm ar feadh tréimhse bliana amháin</w:t>
      </w:r>
      <w:r w:rsidRPr="00CD488A">
        <w:t xml:space="preserve"> ón gcéad dáta eile a ndlifear cáin mhaoine áitiúil’</w:t>
      </w:r>
    </w:p>
    <w:p w:rsidR="00272E73" w:rsidRDefault="00272E73" w:rsidP="00272E73">
      <w:pPr>
        <w:spacing w:before="120" w:after="120" w:line="240" w:lineRule="auto"/>
        <w:ind w:right="-154"/>
        <w:rPr>
          <w:lang w:val="en-IE"/>
        </w:rPr>
      </w:pPr>
    </w:p>
    <w:p w:rsidR="0077418E" w:rsidRPr="00CD488A" w:rsidRDefault="0077418E" w:rsidP="00272E73">
      <w:pPr>
        <w:spacing w:before="120" w:after="120" w:line="240" w:lineRule="auto"/>
        <w:ind w:right="-154"/>
      </w:pPr>
      <w:r w:rsidRPr="00CD488A">
        <w:t>Dá bhrí sin, nuair a rith ár gcomhaltaí tofa rún i Meán Fómhair 2017 leis an ráta a athrú, ba i gcomhair dliteanais don bhliain 2018 amháin é. D'fhonn an dliteanas CMÁ in 2019 a laghdú, caithfidh ár gcomhaltaí tofa rún a rith i Meán Fómhair 2018 agus caithfear na Coimisinéirí Ioncaim a chur ar an eolas faoin 30 Meán Fómhair 2018.</w:t>
      </w:r>
    </w:p>
    <w:p w:rsidR="00272E73" w:rsidRDefault="00272E73" w:rsidP="00272E73">
      <w:pPr>
        <w:spacing w:before="120" w:after="120" w:line="240" w:lineRule="auto"/>
        <w:rPr>
          <w:lang w:val="en-IE"/>
        </w:rPr>
      </w:pPr>
    </w:p>
    <w:p w:rsidR="0077418E" w:rsidRPr="00CD488A" w:rsidRDefault="0077418E" w:rsidP="00272E73">
      <w:pPr>
        <w:spacing w:before="120" w:after="120" w:line="240" w:lineRule="auto"/>
      </w:pPr>
      <w:r w:rsidRPr="00CD488A">
        <w:t xml:space="preserve">Arís, ní féidir an ráta a athrú ach de réir +/- 15% den bhunráta. </w:t>
      </w:r>
    </w:p>
    <w:p w:rsidR="00E0308F" w:rsidRPr="00CD488A" w:rsidRDefault="0077418E" w:rsidP="00272E73">
      <w:pPr>
        <w:spacing w:before="120" w:after="120" w:line="240" w:lineRule="auto"/>
        <w:rPr>
          <w:b/>
          <w:u w:val="single"/>
        </w:rPr>
      </w:pPr>
      <w:r w:rsidRPr="00CD488A">
        <w:lastRenderedPageBreak/>
        <w:t xml:space="preserve"> </w:t>
      </w:r>
      <w:r w:rsidRPr="00CD488A">
        <w:rPr>
          <w:b/>
          <w:u w:val="single"/>
        </w:rPr>
        <w:t>Cén muirear a bhfuil mé faoi dhliteanas é a íoc faoi láthair?</w:t>
      </w:r>
    </w:p>
    <w:p w:rsidR="00EC577A" w:rsidRDefault="005F1FD0" w:rsidP="00272E73">
      <w:pPr>
        <w:spacing w:before="120" w:after="120" w:line="240" w:lineRule="auto"/>
        <w:rPr>
          <w:rFonts w:eastAsia="Times New Roman"/>
          <w:lang w:val="en-IE"/>
        </w:rPr>
      </w:pPr>
      <w:r w:rsidRPr="00CD488A">
        <w:rPr>
          <w:rFonts w:eastAsia="Times New Roman"/>
        </w:rPr>
        <w:t xml:space="preserve">Tá </w:t>
      </w:r>
      <w:r w:rsidRPr="009950C3">
        <w:rPr>
          <w:rFonts w:eastAsia="Times New Roman"/>
        </w:rPr>
        <w:t>an Cháin Mhaoine Áitiúil bunaithe ar bhandaí luach margaidh. Cuimsítear leis an gcéad bhanda gach maoin suas le luach €100,000. Méadaítear na bandaí in iolraithe ar €50,000 ina dhiaidh sin. Sa tábla thíos, léirítear an muirear atá á íoc agat faoi láthair</w:t>
      </w:r>
      <w:r w:rsidR="00272E73" w:rsidRPr="009950C3">
        <w:rPr>
          <w:rFonts w:eastAsia="Times New Roman"/>
        </w:rPr>
        <w:t xml:space="preserve"> bunaithe ar do bhanda luachála</w:t>
      </w:r>
      <w:r w:rsidR="00272E73" w:rsidRPr="009950C3">
        <w:rPr>
          <w:rFonts w:eastAsia="Times New Roman"/>
          <w:lang w:val="en-IE"/>
        </w:rPr>
        <w:t>:</w:t>
      </w:r>
    </w:p>
    <w:p w:rsidR="00272E73" w:rsidRDefault="00272E73" w:rsidP="00272E73">
      <w:pPr>
        <w:spacing w:before="120" w:after="120" w:line="240" w:lineRule="auto"/>
        <w:jc w:val="center"/>
        <w:rPr>
          <w:rFonts w:eastAsia="Times New Roman"/>
          <w:lang w:val="en-IE"/>
        </w:rPr>
      </w:pPr>
    </w:p>
    <w:p w:rsidR="00272E73" w:rsidRDefault="009950C3" w:rsidP="009950C3">
      <w:pPr>
        <w:spacing w:before="120" w:after="120" w:line="240" w:lineRule="auto"/>
        <w:jc w:val="center"/>
        <w:rPr>
          <w:rFonts w:eastAsia="Times New Roman"/>
          <w:lang w:val="en-IE"/>
        </w:rPr>
      </w:pPr>
      <w:r w:rsidRPr="009950C3">
        <w:rPr>
          <w:noProof/>
          <w:lang w:val="en-IE" w:eastAsia="en-IE"/>
        </w:rPr>
        <w:drawing>
          <wp:inline distT="0" distB="0" distL="0" distR="0">
            <wp:extent cx="3476625" cy="43434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76625" cy="4343400"/>
                    </a:xfrm>
                    <a:prstGeom prst="rect">
                      <a:avLst/>
                    </a:prstGeom>
                    <a:noFill/>
                    <a:ln w="9525">
                      <a:noFill/>
                      <a:miter lim="800000"/>
                      <a:headEnd/>
                      <a:tailEnd/>
                    </a:ln>
                  </pic:spPr>
                </pic:pic>
              </a:graphicData>
            </a:graphic>
          </wp:inline>
        </w:drawing>
      </w:r>
    </w:p>
    <w:p w:rsidR="00C94AE8" w:rsidRPr="00532338" w:rsidRDefault="00C94AE8" w:rsidP="00272E73">
      <w:pPr>
        <w:spacing w:before="120" w:after="120" w:line="240" w:lineRule="auto"/>
        <w:jc w:val="center"/>
      </w:pPr>
    </w:p>
    <w:p w:rsidR="00610465" w:rsidRPr="00CD488A" w:rsidRDefault="00DE208B" w:rsidP="00272E73">
      <w:pPr>
        <w:spacing w:before="120" w:after="120" w:line="240" w:lineRule="auto"/>
      </w:pPr>
      <w:r w:rsidRPr="00CD488A">
        <w:rPr>
          <w:b/>
          <w:u w:val="single"/>
        </w:rPr>
        <w:t xml:space="preserve">Cén cistiú CMÁ a bhfuiltear ag súil leis don bhliain 2018? </w:t>
      </w:r>
    </w:p>
    <w:p w:rsidR="00A16D95" w:rsidRPr="00CD488A" w:rsidRDefault="00DE208B" w:rsidP="00272E73">
      <w:pPr>
        <w:spacing w:before="120" w:after="120" w:line="240" w:lineRule="auto"/>
        <w:ind w:right="-334"/>
      </w:pPr>
      <w:r w:rsidRPr="00CD488A">
        <w:t>Tá an Roinn Tithíochta, Pleanála agus Rialtais Áitiúil tar éis a mheas go mbeidh cistiú CMÁ €79.78 milliún ag Comhairle Cathrach Bhaile Átha Cliath in 2018. Tar éis an aistrithe go dtí an ciste náisiúnta comhionannaithe (€15.96m), agus an laghdú 15% (€11.96m) a bheith rite ag ár gcomhaltaí tofa; is é</w:t>
      </w:r>
      <w:r w:rsidR="00472781" w:rsidRPr="00CD488A">
        <w:t> </w:t>
      </w:r>
      <w:r w:rsidRPr="00CD488A">
        <w:t>an maoiniú atá ar fáil ná €51.86m. Ríomhtar an maoiniú a bhfuiltear ag súil leis mar seo a leanas; féach ar</w:t>
      </w:r>
      <w:r w:rsidR="00C9015C" w:rsidRPr="00C9015C">
        <w:t> </w:t>
      </w:r>
      <w:r w:rsidRPr="00CD488A">
        <w:t>Thábla 1;</w:t>
      </w:r>
    </w:p>
    <w:p w:rsidR="005C2F93" w:rsidRDefault="00A53C6F" w:rsidP="00272E73">
      <w:pPr>
        <w:spacing w:before="120" w:after="120" w:line="240" w:lineRule="auto"/>
        <w:jc w:val="center"/>
        <w:rPr>
          <w:b/>
          <w:u w:val="single"/>
          <w:lang w:val="en-IE"/>
        </w:rPr>
      </w:pPr>
      <w:r w:rsidRPr="00CD488A">
        <w:rPr>
          <w:b/>
          <w:u w:val="single"/>
        </w:rPr>
        <w:t>Tábla 1</w:t>
      </w:r>
    </w:p>
    <w:p w:rsidR="00272E73" w:rsidRPr="00272E73" w:rsidRDefault="00272E73" w:rsidP="00272E73">
      <w:pPr>
        <w:spacing w:before="120" w:after="120" w:line="240" w:lineRule="auto"/>
        <w:jc w:val="center"/>
        <w:rPr>
          <w:lang w:val="en-IE"/>
        </w:rPr>
      </w:pPr>
    </w:p>
    <w:tbl>
      <w:tblPr>
        <w:tblOverlap w:val="neve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882"/>
        <w:gridCol w:w="1236"/>
      </w:tblGrid>
      <w:tr w:rsidR="00AC363C" w:rsidRPr="00CD488A" w:rsidTr="00227A73">
        <w:trPr>
          <w:trHeight w:val="361"/>
        </w:trPr>
        <w:tc>
          <w:tcPr>
            <w:tcW w:w="6118" w:type="dxa"/>
            <w:gridSpan w:val="2"/>
            <w:shd w:val="clear" w:color="auto" w:fill="D8D8D8"/>
          </w:tcPr>
          <w:p w:rsidR="00AC363C" w:rsidRPr="00394A24" w:rsidRDefault="00AC363C" w:rsidP="00272E73">
            <w:pPr>
              <w:pStyle w:val="BodyText5"/>
              <w:shd w:val="clear" w:color="auto" w:fill="auto"/>
              <w:spacing w:line="240" w:lineRule="auto"/>
              <w:ind w:left="288" w:right="288" w:firstLine="0"/>
              <w:jc w:val="center"/>
              <w:rPr>
                <w:sz w:val="22"/>
              </w:rPr>
            </w:pPr>
            <w:r w:rsidRPr="00394A24">
              <w:rPr>
                <w:b/>
                <w:sz w:val="22"/>
              </w:rPr>
              <w:t>Mar a Ríomhadh an Cistiú CMÁ do Chomhairle Cathrach Bhaile Átha Cliath</w:t>
            </w:r>
          </w:p>
        </w:tc>
      </w:tr>
      <w:tr w:rsidR="00472781" w:rsidRPr="00CD488A" w:rsidTr="00227A73">
        <w:trPr>
          <w:trHeight w:hRule="exact" w:val="288"/>
        </w:trPr>
        <w:tc>
          <w:tcPr>
            <w:tcW w:w="4882" w:type="dxa"/>
            <w:shd w:val="clear" w:color="auto" w:fill="FFFFFF"/>
          </w:tcPr>
          <w:p w:rsidR="00472781" w:rsidRPr="00394A24" w:rsidRDefault="00472781" w:rsidP="00272E73">
            <w:pPr>
              <w:spacing w:after="0" w:line="240" w:lineRule="auto"/>
              <w:rPr>
                <w:rFonts w:cs="Calibri"/>
              </w:rPr>
            </w:pPr>
          </w:p>
        </w:tc>
        <w:tc>
          <w:tcPr>
            <w:tcW w:w="1236" w:type="dxa"/>
            <w:shd w:val="clear" w:color="auto" w:fill="FFFFFF"/>
            <w:vAlign w:val="bottom"/>
          </w:tcPr>
          <w:p w:rsidR="00472781" w:rsidRPr="00227A73" w:rsidRDefault="00227A73" w:rsidP="00227A73">
            <w:pPr>
              <w:widowControl w:val="0"/>
              <w:spacing w:after="0" w:line="240" w:lineRule="auto"/>
              <w:ind w:right="115"/>
              <w:jc w:val="center"/>
              <w:rPr>
                <w:rFonts w:cs="Calibri"/>
                <w:b/>
                <w:color w:val="000000"/>
                <w:lang w:val="en-US"/>
              </w:rPr>
            </w:pPr>
            <w:r w:rsidRPr="00227A73">
              <w:rPr>
                <w:rFonts w:cs="Calibri"/>
                <w:b/>
                <w:color w:val="000000"/>
                <w:lang w:val="en-US"/>
              </w:rPr>
              <w:t>€m</w:t>
            </w:r>
          </w:p>
        </w:tc>
      </w:tr>
      <w:tr w:rsidR="00EB6479" w:rsidRPr="00CD488A" w:rsidTr="00227A73">
        <w:trPr>
          <w:trHeight w:hRule="exact" w:val="288"/>
        </w:trPr>
        <w:tc>
          <w:tcPr>
            <w:tcW w:w="4882" w:type="dxa"/>
            <w:shd w:val="clear" w:color="auto" w:fill="FFFFFF"/>
          </w:tcPr>
          <w:p w:rsidR="00AC363C" w:rsidRPr="00394A24" w:rsidRDefault="00AC363C" w:rsidP="00272E73">
            <w:pPr>
              <w:spacing w:after="0" w:line="240" w:lineRule="auto"/>
              <w:ind w:left="29"/>
            </w:pPr>
            <w:r w:rsidRPr="00394A24">
              <w:rPr>
                <w:rFonts w:cs="Calibri"/>
              </w:rPr>
              <w:t>Cistiú CMÁ arna Fhógairt do CCBÁC don Bhliain 2018</w:t>
            </w:r>
          </w:p>
        </w:tc>
        <w:tc>
          <w:tcPr>
            <w:tcW w:w="1236" w:type="dxa"/>
            <w:shd w:val="clear" w:color="auto" w:fill="FFFFFF"/>
            <w:vAlign w:val="bottom"/>
          </w:tcPr>
          <w:p w:rsidR="00AC363C" w:rsidRPr="00CD488A" w:rsidRDefault="00AC363C" w:rsidP="00272E73">
            <w:pPr>
              <w:widowControl w:val="0"/>
              <w:spacing w:after="0" w:line="240" w:lineRule="auto"/>
              <w:ind w:right="115"/>
              <w:jc w:val="right"/>
              <w:rPr>
                <w:rFonts w:cs="Calibri"/>
                <w:color w:val="000000"/>
                <w:lang w:val="en-US"/>
              </w:rPr>
            </w:pPr>
            <w:r w:rsidRPr="00CD488A">
              <w:rPr>
                <w:rFonts w:cs="Calibri"/>
                <w:color w:val="000000"/>
                <w:lang w:val="en-US"/>
              </w:rPr>
              <w:t>79.78</w:t>
            </w:r>
          </w:p>
        </w:tc>
      </w:tr>
      <w:tr w:rsidR="00F229AC" w:rsidRPr="00CD488A" w:rsidTr="00227A73">
        <w:trPr>
          <w:trHeight w:hRule="exact" w:val="317"/>
        </w:trPr>
        <w:tc>
          <w:tcPr>
            <w:tcW w:w="4882" w:type="dxa"/>
            <w:shd w:val="clear" w:color="auto" w:fill="FFFFFF"/>
          </w:tcPr>
          <w:p w:rsidR="00AC363C" w:rsidRPr="00394A24" w:rsidRDefault="00AC363C" w:rsidP="00272E73">
            <w:pPr>
              <w:spacing w:after="0" w:line="240" w:lineRule="auto"/>
              <w:ind w:left="29"/>
            </w:pPr>
            <w:r w:rsidRPr="00394A24">
              <w:rPr>
                <w:rFonts w:cs="Calibri"/>
              </w:rPr>
              <w:t>Cistiú Comhionannaithe</w:t>
            </w:r>
          </w:p>
        </w:tc>
        <w:tc>
          <w:tcPr>
            <w:tcW w:w="1236" w:type="dxa"/>
            <w:shd w:val="clear" w:color="auto" w:fill="FFFFFF"/>
            <w:vAlign w:val="bottom"/>
          </w:tcPr>
          <w:p w:rsidR="00AC363C" w:rsidRPr="00CD488A" w:rsidRDefault="00AC363C" w:rsidP="00272E73">
            <w:pPr>
              <w:widowControl w:val="0"/>
              <w:spacing w:after="0" w:line="240" w:lineRule="auto"/>
              <w:ind w:right="115"/>
              <w:jc w:val="right"/>
              <w:rPr>
                <w:rFonts w:cs="Calibri"/>
                <w:color w:val="000000"/>
                <w:lang w:val="en-US"/>
              </w:rPr>
            </w:pPr>
            <w:r w:rsidRPr="00CD488A">
              <w:rPr>
                <w:rFonts w:cs="Calibri"/>
                <w:color w:val="000000"/>
                <w:lang w:val="en-US"/>
              </w:rPr>
              <w:t>15.96</w:t>
            </w:r>
          </w:p>
        </w:tc>
      </w:tr>
      <w:tr w:rsidR="00EB6479" w:rsidRPr="00CD488A" w:rsidTr="00227A73">
        <w:trPr>
          <w:trHeight w:hRule="exact" w:val="283"/>
        </w:trPr>
        <w:tc>
          <w:tcPr>
            <w:tcW w:w="4882" w:type="dxa"/>
            <w:shd w:val="clear" w:color="auto" w:fill="FFFFFF"/>
          </w:tcPr>
          <w:p w:rsidR="00AC363C" w:rsidRPr="00394A24" w:rsidRDefault="00AC363C" w:rsidP="00272E73">
            <w:pPr>
              <w:spacing w:after="0" w:line="240" w:lineRule="auto"/>
              <w:ind w:left="29"/>
            </w:pPr>
            <w:r w:rsidRPr="00394A24">
              <w:rPr>
                <w:rFonts w:cs="Calibri"/>
              </w:rPr>
              <w:t>Laghdú 15%</w:t>
            </w:r>
          </w:p>
        </w:tc>
        <w:tc>
          <w:tcPr>
            <w:tcW w:w="1236" w:type="dxa"/>
            <w:shd w:val="clear" w:color="auto" w:fill="FFFFFF"/>
            <w:vAlign w:val="bottom"/>
          </w:tcPr>
          <w:p w:rsidR="00AC363C" w:rsidRPr="00CD488A" w:rsidRDefault="00AC363C" w:rsidP="00272E73">
            <w:pPr>
              <w:widowControl w:val="0"/>
              <w:spacing w:after="0" w:line="240" w:lineRule="auto"/>
              <w:ind w:right="115"/>
              <w:jc w:val="right"/>
              <w:rPr>
                <w:rFonts w:cs="Calibri"/>
                <w:color w:val="000000"/>
                <w:lang w:val="en-US"/>
              </w:rPr>
            </w:pPr>
            <w:r w:rsidRPr="00CD488A">
              <w:rPr>
                <w:rFonts w:cs="Calibri"/>
                <w:color w:val="000000"/>
                <w:lang w:val="en-US"/>
              </w:rPr>
              <w:t>11.96</w:t>
            </w:r>
          </w:p>
        </w:tc>
      </w:tr>
      <w:tr w:rsidR="00472781" w:rsidRPr="00CD488A" w:rsidTr="00227A73">
        <w:trPr>
          <w:trHeight w:hRule="exact" w:val="288"/>
        </w:trPr>
        <w:tc>
          <w:tcPr>
            <w:tcW w:w="4882" w:type="dxa"/>
            <w:shd w:val="clear" w:color="auto" w:fill="FFFFFF"/>
          </w:tcPr>
          <w:p w:rsidR="00AC363C" w:rsidRPr="00227A73" w:rsidRDefault="00AC363C" w:rsidP="00272E73">
            <w:pPr>
              <w:spacing w:after="0" w:line="240" w:lineRule="auto"/>
              <w:ind w:left="29"/>
              <w:rPr>
                <w:b/>
              </w:rPr>
            </w:pPr>
            <w:r w:rsidRPr="00227A73">
              <w:rPr>
                <w:rFonts w:cs="Calibri"/>
                <w:b/>
              </w:rPr>
              <w:t>Cistiú CMÁ ar fáil don Bhliain 2018</w:t>
            </w:r>
          </w:p>
        </w:tc>
        <w:tc>
          <w:tcPr>
            <w:tcW w:w="1236" w:type="dxa"/>
            <w:shd w:val="clear" w:color="auto" w:fill="FFFFFF"/>
            <w:vAlign w:val="bottom"/>
          </w:tcPr>
          <w:p w:rsidR="00AC363C" w:rsidRPr="00227A73" w:rsidRDefault="00AC363C" w:rsidP="00272E73">
            <w:pPr>
              <w:widowControl w:val="0"/>
              <w:spacing w:after="0" w:line="240" w:lineRule="auto"/>
              <w:ind w:right="115"/>
              <w:jc w:val="right"/>
              <w:rPr>
                <w:rFonts w:cs="Calibri"/>
                <w:b/>
                <w:color w:val="000000"/>
                <w:lang w:val="en-US"/>
              </w:rPr>
            </w:pPr>
            <w:r w:rsidRPr="00227A73">
              <w:rPr>
                <w:rFonts w:cs="Calibri"/>
                <w:b/>
                <w:color w:val="000000"/>
                <w:lang w:val="en-US"/>
              </w:rPr>
              <w:t>51.86</w:t>
            </w:r>
          </w:p>
        </w:tc>
      </w:tr>
    </w:tbl>
    <w:p w:rsidR="00227A73" w:rsidRDefault="00227A73" w:rsidP="00272E73">
      <w:pPr>
        <w:spacing w:before="120" w:after="120" w:line="240" w:lineRule="auto"/>
        <w:rPr>
          <w:b/>
          <w:u w:val="single"/>
          <w:lang w:val="en-IE"/>
        </w:rPr>
      </w:pPr>
    </w:p>
    <w:p w:rsidR="003F04BB" w:rsidRPr="00CD488A" w:rsidRDefault="003F04BB" w:rsidP="00272E73">
      <w:pPr>
        <w:spacing w:before="120" w:after="120" w:line="240" w:lineRule="auto"/>
        <w:rPr>
          <w:b/>
          <w:u w:val="single"/>
        </w:rPr>
      </w:pPr>
      <w:r w:rsidRPr="00CD488A">
        <w:rPr>
          <w:b/>
          <w:u w:val="single"/>
        </w:rPr>
        <w:t xml:space="preserve">Cén chaoi a n-úsáidfidh Cathair Bhaile Átha Cliath an t-airgead sin? </w:t>
      </w:r>
    </w:p>
    <w:p w:rsidR="003F04BB" w:rsidRPr="00272E73" w:rsidRDefault="00FB0E07" w:rsidP="00272E73">
      <w:pPr>
        <w:spacing w:before="120" w:after="120" w:line="240" w:lineRule="auto"/>
        <w:rPr>
          <w:lang w:val="en-IE"/>
        </w:rPr>
      </w:pPr>
      <w:r w:rsidRPr="00CD488A">
        <w:t>Le Ciorclán Fin 08/2017, tugadh treoir do Chomhairle Cathrach Bhaile Átha Cliath na deontais seo a</w:t>
      </w:r>
      <w:r w:rsidR="00472781" w:rsidRPr="00532338">
        <w:t> </w:t>
      </w:r>
      <w:r w:rsidRPr="00CD488A">
        <w:t>leanas a fhéinchistiú in 201</w:t>
      </w:r>
      <w:r w:rsidR="00807E0B">
        <w:rPr>
          <w:lang w:val="en-IE"/>
        </w:rPr>
        <w:t>8</w:t>
      </w:r>
      <w:r w:rsidRPr="00CD488A">
        <w:t xml:space="preserve">, .i. úsáidfear an CMÁ chun deontais a chistiú a chistíodh an Rialtas </w:t>
      </w:r>
      <w:r w:rsidRPr="00CD488A">
        <w:lastRenderedPageBreak/>
        <w:t xml:space="preserve">roimhe seo. B'ionann an CMÁ in 2018 agus €4m de mhaoiniú </w:t>
      </w:r>
      <w:r w:rsidRPr="00CD488A">
        <w:rPr>
          <w:u w:val="single"/>
        </w:rPr>
        <w:t>breise</w:t>
      </w:r>
      <w:r w:rsidRPr="00CD488A">
        <w:t xml:space="preserve"> do Chomhairle Cathrach Bhaile Átha Cliath, agus iarmhéid an mhaoinithe CMÁ ag dul in áit deontais Rialtais a íocadh </w:t>
      </w:r>
      <w:r w:rsidR="00272E73">
        <w:t>roimhe seo. Féach Tábla 2 thíos</w:t>
      </w:r>
      <w:r w:rsidR="00272E73">
        <w:rPr>
          <w:lang w:val="en-IE"/>
        </w:rPr>
        <w:t>:</w:t>
      </w:r>
    </w:p>
    <w:p w:rsidR="005C2F93" w:rsidRPr="00CD488A" w:rsidRDefault="00A53C6F" w:rsidP="00272E73">
      <w:pPr>
        <w:spacing w:before="120" w:after="120" w:line="240" w:lineRule="auto"/>
        <w:jc w:val="center"/>
        <w:rPr>
          <w:lang w:val="en-US"/>
        </w:rPr>
      </w:pPr>
      <w:r w:rsidRPr="00CD488A">
        <w:rPr>
          <w:b/>
          <w:u w:val="single"/>
        </w:rPr>
        <w:t>Tábla 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242"/>
        <w:gridCol w:w="876"/>
      </w:tblGrid>
      <w:tr w:rsidR="00472781" w:rsidRPr="00CD488A" w:rsidTr="00272E73">
        <w:trPr>
          <w:trHeight w:val="20"/>
          <w:jc w:val="center"/>
        </w:trPr>
        <w:tc>
          <w:tcPr>
            <w:tcW w:w="6118" w:type="dxa"/>
            <w:gridSpan w:val="2"/>
            <w:shd w:val="clear" w:color="auto" w:fill="D8D8D8"/>
          </w:tcPr>
          <w:p w:rsidR="00472781" w:rsidRPr="00394A24" w:rsidRDefault="00472781" w:rsidP="00272E73">
            <w:pPr>
              <w:pStyle w:val="BodyText5"/>
              <w:shd w:val="clear" w:color="auto" w:fill="auto"/>
              <w:spacing w:line="240" w:lineRule="auto"/>
              <w:ind w:left="288" w:right="288" w:firstLine="0"/>
              <w:jc w:val="center"/>
              <w:rPr>
                <w:sz w:val="22"/>
              </w:rPr>
            </w:pPr>
            <w:r w:rsidRPr="00394A24">
              <w:rPr>
                <w:b/>
                <w:sz w:val="22"/>
              </w:rPr>
              <w:t>Mar a leithdháileadh cistiú CMÁ 2018</w:t>
            </w:r>
          </w:p>
        </w:tc>
      </w:tr>
      <w:tr w:rsidR="00472781" w:rsidRPr="00CD488A" w:rsidTr="00272E73">
        <w:trPr>
          <w:trHeight w:val="20"/>
          <w:jc w:val="center"/>
        </w:trPr>
        <w:tc>
          <w:tcPr>
            <w:tcW w:w="5242" w:type="dxa"/>
            <w:shd w:val="clear" w:color="auto" w:fill="FFFFFF"/>
          </w:tcPr>
          <w:p w:rsidR="00472781" w:rsidRPr="00394A24" w:rsidRDefault="00472781" w:rsidP="00272E73">
            <w:pPr>
              <w:spacing w:after="0" w:line="240" w:lineRule="auto"/>
              <w:rPr>
                <w:rFonts w:cs="Calibri"/>
              </w:rPr>
            </w:pPr>
          </w:p>
        </w:tc>
        <w:tc>
          <w:tcPr>
            <w:tcW w:w="876" w:type="dxa"/>
            <w:shd w:val="clear" w:color="auto" w:fill="FFFFFF"/>
            <w:vAlign w:val="bottom"/>
          </w:tcPr>
          <w:p w:rsidR="00472781" w:rsidRPr="00CD488A" w:rsidRDefault="00472781" w:rsidP="00272E73">
            <w:pPr>
              <w:widowControl w:val="0"/>
              <w:spacing w:after="0" w:line="240" w:lineRule="auto"/>
              <w:ind w:right="115"/>
              <w:jc w:val="right"/>
              <w:rPr>
                <w:rFonts w:cs="Calibri"/>
                <w:color w:val="000000"/>
                <w:lang w:val="en-US"/>
              </w:rPr>
            </w:pPr>
          </w:p>
        </w:tc>
      </w:tr>
      <w:tr w:rsidR="00C247A8" w:rsidRPr="00CD488A" w:rsidTr="00272E73">
        <w:trPr>
          <w:trHeight w:val="20"/>
          <w:jc w:val="center"/>
        </w:trPr>
        <w:tc>
          <w:tcPr>
            <w:tcW w:w="5242" w:type="dxa"/>
            <w:shd w:val="clear" w:color="auto" w:fill="FFFFFF"/>
          </w:tcPr>
          <w:p w:rsidR="00472781" w:rsidRPr="00394A24" w:rsidRDefault="00472781" w:rsidP="00272E73">
            <w:pPr>
              <w:spacing w:after="0" w:line="240" w:lineRule="auto"/>
              <w:ind w:left="29"/>
            </w:pPr>
            <w:r w:rsidRPr="00394A24">
              <w:rPr>
                <w:rFonts w:cs="Calibri"/>
              </w:rPr>
              <w:t>Caipiteal Tithíochta</w:t>
            </w:r>
          </w:p>
        </w:tc>
        <w:tc>
          <w:tcPr>
            <w:tcW w:w="876" w:type="dxa"/>
            <w:shd w:val="clear" w:color="auto" w:fill="FFFFFF"/>
            <w:vAlign w:val="bottom"/>
          </w:tcPr>
          <w:p w:rsidR="00472781" w:rsidRPr="00CD488A" w:rsidRDefault="00472781" w:rsidP="00272E73">
            <w:pPr>
              <w:widowControl w:val="0"/>
              <w:spacing w:after="0" w:line="240" w:lineRule="auto"/>
              <w:ind w:right="115"/>
              <w:jc w:val="right"/>
              <w:rPr>
                <w:rFonts w:cs="Calibri"/>
                <w:color w:val="000000"/>
                <w:lang w:val="en-US"/>
              </w:rPr>
            </w:pPr>
            <w:r w:rsidRPr="00CD488A">
              <w:rPr>
                <w:rFonts w:cs="Calibri"/>
                <w:color w:val="000000"/>
                <w:lang w:val="en-US"/>
              </w:rPr>
              <w:t>17.99</w:t>
            </w:r>
          </w:p>
        </w:tc>
      </w:tr>
      <w:tr w:rsidR="00C247A8" w:rsidRPr="00CD488A" w:rsidTr="00272E73">
        <w:trPr>
          <w:trHeight w:val="20"/>
          <w:jc w:val="center"/>
        </w:trPr>
        <w:tc>
          <w:tcPr>
            <w:tcW w:w="5242" w:type="dxa"/>
            <w:shd w:val="clear" w:color="auto" w:fill="FFFFFF"/>
          </w:tcPr>
          <w:p w:rsidR="00472781" w:rsidRPr="00394A24" w:rsidRDefault="00472781" w:rsidP="00272E73">
            <w:pPr>
              <w:spacing w:after="0" w:line="240" w:lineRule="auto"/>
              <w:ind w:left="29"/>
            </w:pPr>
            <w:r w:rsidRPr="00394A24">
              <w:rPr>
                <w:rFonts w:cs="Calibri"/>
              </w:rPr>
              <w:t>Cúiteamh PRD</w:t>
            </w:r>
          </w:p>
        </w:tc>
        <w:tc>
          <w:tcPr>
            <w:tcW w:w="876" w:type="dxa"/>
            <w:shd w:val="clear" w:color="auto" w:fill="FFFFFF"/>
            <w:vAlign w:val="bottom"/>
          </w:tcPr>
          <w:p w:rsidR="00472781" w:rsidRPr="00CD488A" w:rsidRDefault="00472781" w:rsidP="00272E73">
            <w:pPr>
              <w:widowControl w:val="0"/>
              <w:spacing w:after="0" w:line="240" w:lineRule="auto"/>
              <w:ind w:right="115"/>
              <w:jc w:val="right"/>
              <w:rPr>
                <w:rFonts w:cs="Calibri"/>
                <w:color w:val="000000"/>
                <w:lang w:val="en-US"/>
              </w:rPr>
            </w:pPr>
            <w:r w:rsidRPr="00CD488A">
              <w:rPr>
                <w:rFonts w:cs="Calibri"/>
                <w:color w:val="000000"/>
                <w:lang w:val="en-US"/>
              </w:rPr>
              <w:t>16.42</w:t>
            </w:r>
          </w:p>
        </w:tc>
      </w:tr>
      <w:tr w:rsidR="00C247A8" w:rsidRPr="00CD488A" w:rsidTr="00272E73">
        <w:trPr>
          <w:trHeight w:val="20"/>
          <w:jc w:val="center"/>
        </w:trPr>
        <w:tc>
          <w:tcPr>
            <w:tcW w:w="5242" w:type="dxa"/>
            <w:shd w:val="clear" w:color="auto" w:fill="FFFFFF"/>
          </w:tcPr>
          <w:p w:rsidR="00472781" w:rsidRPr="00CD488A" w:rsidRDefault="00472781" w:rsidP="00272E73">
            <w:pPr>
              <w:spacing w:after="0" w:line="240" w:lineRule="auto"/>
              <w:ind w:left="29"/>
            </w:pPr>
            <w:r w:rsidRPr="00CD488A">
              <w:rPr>
                <w:rFonts w:cs="Calibri"/>
                <w:color w:val="000000"/>
              </w:rPr>
              <w:t>Ioncam ó Bhóithre</w:t>
            </w:r>
          </w:p>
        </w:tc>
        <w:tc>
          <w:tcPr>
            <w:tcW w:w="876" w:type="dxa"/>
            <w:shd w:val="clear" w:color="auto" w:fill="FFFFFF"/>
            <w:vAlign w:val="bottom"/>
          </w:tcPr>
          <w:p w:rsidR="00472781" w:rsidRPr="00CD488A" w:rsidRDefault="00472781" w:rsidP="00272E73">
            <w:pPr>
              <w:widowControl w:val="0"/>
              <w:spacing w:after="0" w:line="240" w:lineRule="auto"/>
              <w:ind w:right="115"/>
              <w:jc w:val="right"/>
              <w:rPr>
                <w:rFonts w:cs="Calibri"/>
                <w:color w:val="000000"/>
                <w:lang w:val="en-US"/>
              </w:rPr>
            </w:pPr>
            <w:r w:rsidRPr="00CD488A">
              <w:rPr>
                <w:rFonts w:cs="Calibri"/>
                <w:color w:val="000000"/>
                <w:lang w:val="en-US"/>
              </w:rPr>
              <w:t>5.78</w:t>
            </w:r>
          </w:p>
        </w:tc>
      </w:tr>
      <w:tr w:rsidR="00472781" w:rsidRPr="00CD488A" w:rsidTr="00272E73">
        <w:trPr>
          <w:trHeight w:val="20"/>
          <w:jc w:val="center"/>
        </w:trPr>
        <w:tc>
          <w:tcPr>
            <w:tcW w:w="5242" w:type="dxa"/>
            <w:shd w:val="clear" w:color="auto" w:fill="FFFFFF"/>
          </w:tcPr>
          <w:p w:rsidR="00472781" w:rsidRPr="00CD488A" w:rsidRDefault="00472781" w:rsidP="00272E73">
            <w:pPr>
              <w:spacing w:after="0" w:line="240" w:lineRule="auto"/>
              <w:ind w:left="29"/>
            </w:pPr>
            <w:r w:rsidRPr="00CD488A">
              <w:rPr>
                <w:rFonts w:cs="Calibri"/>
                <w:color w:val="000000"/>
              </w:rPr>
              <w:t>Ioncam Tithíochta</w:t>
            </w:r>
          </w:p>
        </w:tc>
        <w:tc>
          <w:tcPr>
            <w:tcW w:w="876" w:type="dxa"/>
            <w:shd w:val="clear" w:color="auto" w:fill="FFFFFF"/>
            <w:vAlign w:val="bottom"/>
          </w:tcPr>
          <w:p w:rsidR="00472781" w:rsidRPr="00CD488A" w:rsidRDefault="00472781" w:rsidP="00272E73">
            <w:pPr>
              <w:widowControl w:val="0"/>
              <w:spacing w:after="0" w:line="240" w:lineRule="auto"/>
              <w:ind w:right="115"/>
              <w:jc w:val="right"/>
              <w:rPr>
                <w:rFonts w:cs="Calibri"/>
                <w:color w:val="000000"/>
                <w:lang w:val="en-US"/>
              </w:rPr>
            </w:pPr>
            <w:r w:rsidRPr="00CD488A">
              <w:rPr>
                <w:rFonts w:cs="Calibri"/>
                <w:color w:val="000000"/>
                <w:lang w:val="en-US"/>
              </w:rPr>
              <w:t>5.00</w:t>
            </w:r>
          </w:p>
        </w:tc>
      </w:tr>
      <w:tr w:rsidR="00472781" w:rsidRPr="00CD488A" w:rsidTr="00272E73">
        <w:trPr>
          <w:trHeight w:val="20"/>
          <w:jc w:val="center"/>
        </w:trPr>
        <w:tc>
          <w:tcPr>
            <w:tcW w:w="5242" w:type="dxa"/>
            <w:shd w:val="clear" w:color="auto" w:fill="FFFFFF"/>
          </w:tcPr>
          <w:p w:rsidR="00472781" w:rsidRPr="00CD488A" w:rsidRDefault="00472781" w:rsidP="00272E73">
            <w:pPr>
              <w:spacing w:after="0" w:line="240" w:lineRule="auto"/>
              <w:ind w:left="29"/>
              <w:rPr>
                <w:rFonts w:cs="Calibri"/>
                <w:color w:val="FF0000"/>
              </w:rPr>
            </w:pPr>
            <w:r w:rsidRPr="00CD488A">
              <w:rPr>
                <w:rFonts w:cs="Calibri"/>
                <w:color w:val="000000"/>
              </w:rPr>
              <w:t>Leithdháiltí CPG roimhe seo (sa bhonn cistiúcháin cheana)</w:t>
            </w:r>
          </w:p>
        </w:tc>
        <w:tc>
          <w:tcPr>
            <w:tcW w:w="876" w:type="dxa"/>
            <w:shd w:val="clear" w:color="auto" w:fill="FFFFFF"/>
            <w:vAlign w:val="bottom"/>
          </w:tcPr>
          <w:p w:rsidR="00472781" w:rsidRPr="00CD488A" w:rsidRDefault="00472781" w:rsidP="00272E73">
            <w:pPr>
              <w:widowControl w:val="0"/>
              <w:spacing w:after="0" w:line="240" w:lineRule="auto"/>
              <w:ind w:right="115"/>
              <w:jc w:val="right"/>
              <w:rPr>
                <w:rFonts w:cs="Calibri"/>
                <w:color w:val="000000"/>
                <w:lang w:val="en-US"/>
              </w:rPr>
            </w:pPr>
            <w:r w:rsidRPr="00CD488A">
              <w:rPr>
                <w:rFonts w:cs="Calibri"/>
                <w:color w:val="000000"/>
                <w:lang w:val="en-US"/>
              </w:rPr>
              <w:t>2.67</w:t>
            </w:r>
          </w:p>
        </w:tc>
      </w:tr>
      <w:tr w:rsidR="00472781" w:rsidRPr="00CD488A" w:rsidTr="00272E73">
        <w:trPr>
          <w:trHeight w:val="20"/>
          <w:jc w:val="center"/>
        </w:trPr>
        <w:tc>
          <w:tcPr>
            <w:tcW w:w="5242" w:type="dxa"/>
            <w:shd w:val="clear" w:color="auto" w:fill="FFFFFF"/>
          </w:tcPr>
          <w:p w:rsidR="00472781" w:rsidRPr="00CD488A" w:rsidRDefault="00472781" w:rsidP="00272E73">
            <w:pPr>
              <w:spacing w:after="0" w:line="240" w:lineRule="auto"/>
              <w:ind w:left="29"/>
              <w:rPr>
                <w:rFonts w:cs="Calibri"/>
                <w:color w:val="FF0000"/>
              </w:rPr>
            </w:pPr>
            <w:r w:rsidRPr="00CD488A">
              <w:rPr>
                <w:rFonts w:cs="Calibri"/>
                <w:color w:val="000000"/>
              </w:rPr>
              <w:t>Iomlán an chistithe CMÁ atá le teacht in ionad na sruthanna cistiúcháin atá ann faoi láthair</w:t>
            </w:r>
          </w:p>
        </w:tc>
        <w:tc>
          <w:tcPr>
            <w:tcW w:w="876" w:type="dxa"/>
            <w:shd w:val="clear" w:color="auto" w:fill="FFFFFF"/>
            <w:vAlign w:val="bottom"/>
          </w:tcPr>
          <w:p w:rsidR="00472781" w:rsidRPr="00CD488A" w:rsidRDefault="00472781" w:rsidP="00272E73">
            <w:pPr>
              <w:widowControl w:val="0"/>
              <w:spacing w:after="0" w:line="240" w:lineRule="auto"/>
              <w:ind w:right="115"/>
              <w:jc w:val="right"/>
              <w:rPr>
                <w:rFonts w:cs="Calibri"/>
                <w:color w:val="000000"/>
                <w:lang w:val="en-US"/>
              </w:rPr>
            </w:pPr>
            <w:r w:rsidRPr="00CD488A">
              <w:rPr>
                <w:rFonts w:cs="Calibri"/>
                <w:color w:val="000000"/>
                <w:lang w:val="en-US"/>
              </w:rPr>
              <w:t>47.86</w:t>
            </w:r>
          </w:p>
        </w:tc>
      </w:tr>
      <w:tr w:rsidR="00472781" w:rsidRPr="00CD488A" w:rsidTr="00272E73">
        <w:trPr>
          <w:trHeight w:val="20"/>
          <w:jc w:val="center"/>
        </w:trPr>
        <w:tc>
          <w:tcPr>
            <w:tcW w:w="5242" w:type="dxa"/>
            <w:shd w:val="clear" w:color="auto" w:fill="FFFFFF"/>
          </w:tcPr>
          <w:p w:rsidR="00472781" w:rsidRPr="00CD488A" w:rsidRDefault="00472781" w:rsidP="00272E73">
            <w:pPr>
              <w:spacing w:after="0" w:line="240" w:lineRule="auto"/>
              <w:ind w:left="29"/>
              <w:rPr>
                <w:rFonts w:cs="Calibri"/>
                <w:color w:val="FF0000"/>
              </w:rPr>
            </w:pPr>
            <w:r w:rsidRPr="00CD488A">
              <w:rPr>
                <w:rFonts w:cs="Calibri"/>
                <w:color w:val="000000"/>
              </w:rPr>
              <w:t>Cistiú Breise</w:t>
            </w:r>
          </w:p>
        </w:tc>
        <w:tc>
          <w:tcPr>
            <w:tcW w:w="876" w:type="dxa"/>
            <w:shd w:val="clear" w:color="auto" w:fill="FFFFFF"/>
            <w:vAlign w:val="bottom"/>
          </w:tcPr>
          <w:p w:rsidR="00472781" w:rsidRPr="00CD488A" w:rsidRDefault="00472781" w:rsidP="00272E73">
            <w:pPr>
              <w:widowControl w:val="0"/>
              <w:spacing w:after="0" w:line="240" w:lineRule="auto"/>
              <w:ind w:right="115"/>
              <w:jc w:val="right"/>
              <w:rPr>
                <w:rFonts w:cs="Calibri"/>
                <w:color w:val="000000"/>
                <w:lang w:val="en-US"/>
              </w:rPr>
            </w:pPr>
            <w:r w:rsidRPr="00CD488A">
              <w:rPr>
                <w:rFonts w:cs="Calibri"/>
                <w:color w:val="000000"/>
                <w:lang w:val="en-US"/>
              </w:rPr>
              <w:t>4.00</w:t>
            </w:r>
          </w:p>
        </w:tc>
      </w:tr>
      <w:tr w:rsidR="00472781" w:rsidRPr="00CD488A" w:rsidTr="00272E73">
        <w:trPr>
          <w:trHeight w:val="20"/>
          <w:jc w:val="center"/>
        </w:trPr>
        <w:tc>
          <w:tcPr>
            <w:tcW w:w="5242" w:type="dxa"/>
            <w:shd w:val="clear" w:color="auto" w:fill="FFFFFF"/>
          </w:tcPr>
          <w:p w:rsidR="00472781" w:rsidRPr="00CD488A" w:rsidRDefault="00472781" w:rsidP="00272E73">
            <w:pPr>
              <w:spacing w:after="0" w:line="240" w:lineRule="auto"/>
              <w:ind w:left="29"/>
              <w:rPr>
                <w:rFonts w:cs="Calibri"/>
                <w:color w:val="FF0000"/>
              </w:rPr>
            </w:pPr>
            <w:r w:rsidRPr="00CD488A">
              <w:rPr>
                <w:rFonts w:cs="Calibri"/>
                <w:b/>
                <w:color w:val="000000"/>
              </w:rPr>
              <w:t>Cistiú Iomlán CMÁ</w:t>
            </w:r>
          </w:p>
        </w:tc>
        <w:tc>
          <w:tcPr>
            <w:tcW w:w="876" w:type="dxa"/>
            <w:shd w:val="clear" w:color="auto" w:fill="FFFFFF"/>
            <w:vAlign w:val="bottom"/>
          </w:tcPr>
          <w:p w:rsidR="00472781" w:rsidRPr="00CD488A" w:rsidRDefault="00472781" w:rsidP="00272E73">
            <w:pPr>
              <w:widowControl w:val="0"/>
              <w:spacing w:after="0" w:line="240" w:lineRule="auto"/>
              <w:ind w:right="115"/>
              <w:jc w:val="right"/>
              <w:rPr>
                <w:rFonts w:cs="Calibri"/>
                <w:b/>
                <w:bCs/>
                <w:color w:val="000000"/>
                <w:lang w:val="en-US"/>
              </w:rPr>
            </w:pPr>
            <w:r w:rsidRPr="00CD488A">
              <w:rPr>
                <w:rFonts w:cs="Calibri"/>
                <w:b/>
                <w:bCs/>
                <w:color w:val="000000"/>
                <w:lang w:val="en-US"/>
              </w:rPr>
              <w:t>51.86</w:t>
            </w:r>
          </w:p>
        </w:tc>
      </w:tr>
    </w:tbl>
    <w:p w:rsidR="00272E73" w:rsidRDefault="00272E73" w:rsidP="00272E73">
      <w:pPr>
        <w:spacing w:before="120" w:after="120" w:line="240" w:lineRule="auto"/>
        <w:ind w:right="1295"/>
        <w:rPr>
          <w:b/>
          <w:u w:val="single"/>
          <w:lang w:val="en-IE"/>
        </w:rPr>
      </w:pPr>
    </w:p>
    <w:p w:rsidR="00F957A6" w:rsidRPr="00CD488A" w:rsidRDefault="00371DEF" w:rsidP="00272E73">
      <w:pPr>
        <w:spacing w:before="120" w:after="120" w:line="240" w:lineRule="auto"/>
        <w:ind w:right="1295"/>
      </w:pPr>
      <w:r w:rsidRPr="00CD488A">
        <w:rPr>
          <w:b/>
          <w:u w:val="single"/>
        </w:rPr>
        <w:t xml:space="preserve">An fíor nach bhfuair Comhairle Cathrach Bhaile Átha Cliath ach €4m de chistiú breise ón CMÁ in 2018? </w:t>
      </w:r>
    </w:p>
    <w:p w:rsidR="00371DEF" w:rsidRPr="00CD488A" w:rsidRDefault="00371DEF" w:rsidP="00272E73">
      <w:pPr>
        <w:spacing w:before="120" w:after="120" w:line="240" w:lineRule="auto"/>
      </w:pPr>
      <w:r w:rsidRPr="00CD488A">
        <w:t xml:space="preserve">Is fíor. Is é an maoiniú dearbhaithe CMÁ do Chomhairle Cathrach Bhaile Átha Cliath ná €79.5m agus ní hionann </w:t>
      </w:r>
      <w:r w:rsidRPr="00CD488A">
        <w:rPr>
          <w:i/>
        </w:rPr>
        <w:t>ach €3.9m (nó 5%) de seo agus maoiniú breise don Chathair (féach ar Thábla 2 thuas). Ba</w:t>
      </w:r>
      <w:r w:rsidR="00CD488A" w:rsidRPr="00CD488A">
        <w:rPr>
          <w:i/>
        </w:rPr>
        <w:t> </w:t>
      </w:r>
      <w:r w:rsidRPr="00CD488A">
        <w:rPr>
          <w:i/>
        </w:rPr>
        <w:t>chóir dúinn a thabhairt dár n-aire</w:t>
      </w:r>
      <w:r w:rsidRPr="00CD488A">
        <w:t xml:space="preserve"> nach maoiniú nua é an maoiniú seo; Is ionann é agus leanúint den mhaoiniú breise ón CMÁ in 2015 a thacaíonn le soláthar seirbhísí i láthair na huaire. €4.1m an cistiú lánroghnach a bhí ar fáil in 2015 agus 2016; tá sé sin laghdaithe go €4m in 2017 agus 2018. </w:t>
      </w:r>
    </w:p>
    <w:p w:rsidR="00272E73" w:rsidRDefault="00272E73" w:rsidP="00272E73">
      <w:pPr>
        <w:spacing w:before="120" w:after="120" w:line="240" w:lineRule="auto"/>
        <w:rPr>
          <w:b/>
          <w:u w:val="single"/>
          <w:lang w:val="en-IE"/>
        </w:rPr>
      </w:pPr>
    </w:p>
    <w:p w:rsidR="00C333D8" w:rsidRPr="00CD488A" w:rsidRDefault="00C333D8" w:rsidP="00272E73">
      <w:pPr>
        <w:spacing w:before="120" w:after="120" w:line="240" w:lineRule="auto"/>
        <w:rPr>
          <w:b/>
          <w:u w:val="single"/>
        </w:rPr>
      </w:pPr>
      <w:r w:rsidRPr="00CD488A">
        <w:rPr>
          <w:b/>
          <w:u w:val="single"/>
        </w:rPr>
        <w:t>Céard é an Ciste Náisiúnta Comhionannaithe?</w:t>
      </w:r>
    </w:p>
    <w:p w:rsidR="00CE149C" w:rsidRPr="00CD488A" w:rsidRDefault="00A946D2" w:rsidP="00272E73">
      <w:pPr>
        <w:spacing w:before="120" w:after="120" w:line="240" w:lineRule="auto"/>
      </w:pPr>
      <w:r w:rsidRPr="00CD488A">
        <w:t>D'fhógair an rialtas i Meán Fómhair 2014 go mbeadh 80% de na fáltais CMÁ uile arna bhfáil ag údarás áitiúil le coinneáil go háitiúil agus an 20% eile díobh le hathdháileadh ar an gciste náisiúnta comhionannaithe. Tá an ciste seo ceaptha le tacaíocht airgeadais a thabhairt do Chomhairlí a</w:t>
      </w:r>
      <w:r w:rsidR="00CD488A" w:rsidRPr="00532338">
        <w:t> </w:t>
      </w:r>
      <w:r w:rsidRPr="00CD488A">
        <w:t>mbeadh a bhfáltais CMÁ níos lú in 2018 ná an leithdháileadh a fuair siad ón gCiste Rialtais Áitiúil in</w:t>
      </w:r>
      <w:r w:rsidR="00CD488A" w:rsidRPr="00532338">
        <w:t> </w:t>
      </w:r>
      <w:r w:rsidRPr="00CD488A">
        <w:t>2018. Bainfidh aon Údarás Áitiúil is fiche tairbhe as an gCiste Comhionannaithe in 2018. Is é</w:t>
      </w:r>
      <w:r w:rsidR="00CD488A">
        <w:rPr>
          <w:lang w:val="en-US"/>
        </w:rPr>
        <w:t> </w:t>
      </w:r>
      <w:r w:rsidRPr="00CD488A">
        <w:t>€138.9 milliún luach iomlán an mhaoinithe seo i gcás 2018. Ní fhaigheann Comhairle Cathrach Bhaile Átha Cliath maoiniú ar bith ón gCiste Comhionannaithe.</w:t>
      </w:r>
    </w:p>
    <w:p w:rsidR="00272E73" w:rsidRDefault="00272E73" w:rsidP="00272E73">
      <w:pPr>
        <w:spacing w:before="120" w:after="120" w:line="240" w:lineRule="auto"/>
        <w:rPr>
          <w:b/>
          <w:u w:val="single"/>
          <w:lang w:val="en-IE"/>
        </w:rPr>
      </w:pPr>
    </w:p>
    <w:p w:rsidR="00200248" w:rsidRPr="00CD488A" w:rsidRDefault="00200248" w:rsidP="00272E73">
      <w:pPr>
        <w:spacing w:before="120" w:after="120" w:line="240" w:lineRule="auto"/>
        <w:rPr>
          <w:b/>
          <w:u w:val="single"/>
        </w:rPr>
      </w:pPr>
      <w:r w:rsidRPr="00CD488A">
        <w:rPr>
          <w:b/>
          <w:u w:val="single"/>
        </w:rPr>
        <w:t>Cén tionchar atá ag CMÁ ar sholáthar seirbhísí na nÚdarás Áitiúil?</w:t>
      </w:r>
    </w:p>
    <w:p w:rsidR="00E0308F" w:rsidRPr="00CD488A" w:rsidRDefault="00BB27D5" w:rsidP="00272E73">
      <w:pPr>
        <w:spacing w:before="120" w:after="120" w:line="240" w:lineRule="auto"/>
      </w:pPr>
      <w:r w:rsidRPr="00CD488A">
        <w:t>Tabharfar ioncam ón CMÁ do na hÚdaráis Áitiúla agus maoineofar soláthar seirbhísí poiblí leis. Cloíonn an smaoineamh seirbhísí áitiúla a mhaoiniú trí mhuirir áitiúla leis an dea-chleachtas idirnáisiúnta. I measc seirbhísí eile, tá Comhairle Cathrach Bhaile Átha Cliath freagrach as Páirceanna Poiblí, Leabharlanna, Saoráidí Fóillíochta, Seirbhísí Dóiteáin agus Éigeandála, Seirbhísí do Dhaoine gan Dídean, Glanadh Sráideanna, Soilsiú Sráide, Cothabháil Bóithre, Pleanáil agus Forbairt, Mótarcháin, agus Toghcháin Áitiúla.</w:t>
      </w:r>
    </w:p>
    <w:p w:rsidR="00272E73" w:rsidRDefault="00272E73" w:rsidP="00272E73">
      <w:pPr>
        <w:spacing w:before="120" w:after="120" w:line="240" w:lineRule="auto"/>
        <w:rPr>
          <w:b/>
          <w:u w:val="single"/>
          <w:lang w:val="en-IE"/>
        </w:rPr>
      </w:pPr>
    </w:p>
    <w:p w:rsidR="00C60645" w:rsidRPr="00CD488A" w:rsidRDefault="004B65AB" w:rsidP="00272E73">
      <w:pPr>
        <w:spacing w:before="120" w:after="120" w:line="240" w:lineRule="auto"/>
        <w:rPr>
          <w:b/>
          <w:u w:val="single"/>
        </w:rPr>
      </w:pPr>
      <w:r w:rsidRPr="00CD488A">
        <w:rPr>
          <w:b/>
          <w:u w:val="single"/>
        </w:rPr>
        <w:t>Cén cinneadh ar tháinig Comhairle Cathrach Bhaile Átha Cliath air le cúpla bliain anuas?</w:t>
      </w:r>
    </w:p>
    <w:p w:rsidR="00C60645" w:rsidRPr="00CD488A" w:rsidRDefault="004B65AB" w:rsidP="00272E73">
      <w:pPr>
        <w:spacing w:before="120" w:after="120" w:line="240" w:lineRule="auto"/>
      </w:pPr>
      <w:r w:rsidRPr="00CD488A">
        <w:t>Seo an cúigiú bliain den phróiseas comhchomhairle maidir leis an CMÁ. Le ceithre bliana anuas, ritheadh rún chun laghdú 15%, is é sin an t-uasmhéid, a dhéanamh ar an CMÁ.</w:t>
      </w:r>
    </w:p>
    <w:p w:rsidR="00272E73" w:rsidRDefault="00272E73" w:rsidP="00272E73">
      <w:pPr>
        <w:spacing w:before="120" w:after="120" w:line="240" w:lineRule="auto"/>
        <w:rPr>
          <w:b/>
          <w:u w:val="single"/>
          <w:lang w:val="en-IE"/>
        </w:rPr>
      </w:pPr>
    </w:p>
    <w:p w:rsidR="004B65AB" w:rsidRPr="00CD488A" w:rsidRDefault="004B65AB" w:rsidP="00272E73">
      <w:pPr>
        <w:spacing w:before="120" w:after="120" w:line="240" w:lineRule="auto"/>
        <w:rPr>
          <w:b/>
          <w:u w:val="single"/>
        </w:rPr>
      </w:pPr>
      <w:r w:rsidRPr="00CD488A">
        <w:rPr>
          <w:b/>
          <w:u w:val="single"/>
        </w:rPr>
        <w:t>Céard a tharlódh dá ndéanfaí laghdú níos lú ar an ráta CMÁ?</w:t>
      </w:r>
    </w:p>
    <w:p w:rsidR="004B65AB" w:rsidRDefault="00B7019C" w:rsidP="00272E73">
      <w:pPr>
        <w:spacing w:before="120" w:after="120" w:line="240" w:lineRule="auto"/>
        <w:rPr>
          <w:lang w:val="en-IE"/>
        </w:rPr>
      </w:pPr>
      <w:r w:rsidRPr="00CD488A">
        <w:t>Dá ndéanfadh an Chomhairle Cathrach laghdú níos lú ar an CMÁ, choinneodh sé 100% den ioncam breise dá bharr.</w:t>
      </w:r>
    </w:p>
    <w:p w:rsidR="00272E73" w:rsidRPr="00272E73" w:rsidRDefault="00272E73" w:rsidP="00272E73">
      <w:pPr>
        <w:spacing w:before="120" w:after="120" w:line="240" w:lineRule="auto"/>
        <w:rPr>
          <w:lang w:val="en-IE"/>
        </w:rPr>
      </w:pPr>
    </w:p>
    <w:p w:rsidR="00631394" w:rsidRPr="00CD488A" w:rsidRDefault="00631394" w:rsidP="00272E73">
      <w:pPr>
        <w:spacing w:before="120" w:after="120" w:line="240" w:lineRule="auto"/>
        <w:rPr>
          <w:b/>
          <w:u w:val="single"/>
        </w:rPr>
      </w:pPr>
      <w:r w:rsidRPr="00CD488A">
        <w:rPr>
          <w:b/>
          <w:u w:val="single"/>
        </w:rPr>
        <w:t>Cé mhéad ioncaim bhreise a chruthódh sé seo?</w:t>
      </w:r>
    </w:p>
    <w:p w:rsidR="00631394" w:rsidRPr="00CD488A" w:rsidRDefault="00631394" w:rsidP="00272E73">
      <w:pPr>
        <w:spacing w:before="120" w:after="120" w:line="240" w:lineRule="auto"/>
      </w:pPr>
      <w:r w:rsidRPr="00CD488A">
        <w:t>I mBuiséad 2018, chosain sé €12m ar Chomhairle Cathrach Bhaile Átha Cliath laghdú 15% a</w:t>
      </w:r>
      <w:r w:rsidR="00CD488A" w:rsidRPr="00C9015C">
        <w:t> </w:t>
      </w:r>
      <w:r w:rsidRPr="00CD488A">
        <w:t>dhéanamh ar an mbunráta. Chruthódh gach laghdú 1% i bhFachtóir Coigeartaithe Áitiúil CMÁ €798k sa bhreis do Chomhairle Cathrach Bhaile Átha Cliath.</w:t>
      </w:r>
    </w:p>
    <w:p w:rsidR="00227A73" w:rsidRDefault="00227A73" w:rsidP="00272E73">
      <w:pPr>
        <w:spacing w:before="120" w:after="120" w:line="240" w:lineRule="auto"/>
        <w:rPr>
          <w:b/>
          <w:u w:val="single"/>
          <w:lang w:val="en-IE"/>
        </w:rPr>
      </w:pPr>
    </w:p>
    <w:p w:rsidR="00631394" w:rsidRPr="00CD488A" w:rsidRDefault="00732703" w:rsidP="00272E73">
      <w:pPr>
        <w:spacing w:before="120" w:after="120" w:line="240" w:lineRule="auto"/>
        <w:rPr>
          <w:b/>
          <w:u w:val="single"/>
        </w:rPr>
      </w:pPr>
      <w:r w:rsidRPr="00CD488A">
        <w:rPr>
          <w:b/>
          <w:u w:val="single"/>
        </w:rPr>
        <w:t>Dá ndéanfaí laghdú níos lú ar an CMÁ, cad chuige a n-úsáidfí an cistiú seo?</w:t>
      </w:r>
    </w:p>
    <w:p w:rsidR="00631394" w:rsidRPr="00CD488A" w:rsidRDefault="00631394" w:rsidP="00272E73">
      <w:pPr>
        <w:spacing w:before="120" w:after="120" w:line="240" w:lineRule="auto"/>
      </w:pPr>
      <w:r w:rsidRPr="00CD488A">
        <w:t>Mar chuid den phróiseas CMÁ do Bhuiséad 2018, chuir an Príomhfheidhmeannach tuairisc 309/2017 faoi bhráid na Comhairle agus an toradh a bhí leis seo ba ea laghdú 10% (in áit 15%) a dhéanamh ar an CMÁ. Chruthódh sé seo €4m d’ioncam breise do Chathair Bhaile Átha Cliath.</w:t>
      </w:r>
    </w:p>
    <w:p w:rsidR="00631394" w:rsidRPr="00CD488A" w:rsidRDefault="00631394" w:rsidP="00272E73">
      <w:pPr>
        <w:spacing w:before="120" w:after="120" w:line="240" w:lineRule="auto"/>
      </w:pPr>
      <w:r w:rsidRPr="00CD488A">
        <w:t>Cuireadh an t-airgead seo in áirithe chun maoiniú a chur ar fáil do na nithe seo a leanas;</w:t>
      </w:r>
    </w:p>
    <w:p w:rsidR="008F3F95" w:rsidRPr="00CD488A" w:rsidRDefault="008F3F95" w:rsidP="00227A73">
      <w:pPr>
        <w:numPr>
          <w:ilvl w:val="0"/>
          <w:numId w:val="1"/>
        </w:numPr>
        <w:spacing w:after="0" w:line="240" w:lineRule="auto"/>
        <w:ind w:hanging="340"/>
      </w:pPr>
      <w:r w:rsidRPr="00CD488A">
        <w:t>€1.000m 50 GO a fhostú do Ghlanadh Sráideanna</w:t>
      </w:r>
    </w:p>
    <w:p w:rsidR="00631394" w:rsidRPr="00CD488A" w:rsidRDefault="008F3F95" w:rsidP="00227A73">
      <w:pPr>
        <w:pStyle w:val="ListParagraph"/>
        <w:numPr>
          <w:ilvl w:val="0"/>
          <w:numId w:val="3"/>
        </w:numPr>
        <w:spacing w:after="0" w:line="240" w:lineRule="auto"/>
        <w:ind w:hanging="340"/>
        <w:contextualSpacing w:val="0"/>
      </w:pPr>
      <w:r w:rsidRPr="00CD488A">
        <w:t>€0.465m Cur le foireann Cothabhála Bóithre</w:t>
      </w:r>
    </w:p>
    <w:p w:rsidR="008F3F95" w:rsidRPr="00CD488A" w:rsidRDefault="008F3F95" w:rsidP="00227A73">
      <w:pPr>
        <w:pStyle w:val="ListParagraph"/>
        <w:numPr>
          <w:ilvl w:val="0"/>
          <w:numId w:val="3"/>
        </w:numPr>
        <w:spacing w:after="0" w:line="240" w:lineRule="auto"/>
        <w:ind w:hanging="340"/>
        <w:contextualSpacing w:val="0"/>
      </w:pPr>
      <w:r w:rsidRPr="00CD488A">
        <w:t>€0.450m Cur le Clár Glanta Cumhachta</w:t>
      </w:r>
    </w:p>
    <w:p w:rsidR="008F3F95" w:rsidRPr="00CD488A" w:rsidRDefault="008F3F95" w:rsidP="00227A73">
      <w:pPr>
        <w:pStyle w:val="ListParagraph"/>
        <w:numPr>
          <w:ilvl w:val="0"/>
          <w:numId w:val="3"/>
        </w:numPr>
        <w:spacing w:after="0" w:line="240" w:lineRule="auto"/>
        <w:ind w:hanging="340"/>
        <w:contextualSpacing w:val="0"/>
      </w:pPr>
      <w:r w:rsidRPr="00CD488A">
        <w:t>€0.200m Clár Bainte Graifítí a fhorbairt</w:t>
      </w:r>
    </w:p>
    <w:p w:rsidR="008F3F95" w:rsidRPr="00CD488A" w:rsidRDefault="008F3F95" w:rsidP="00227A73">
      <w:pPr>
        <w:pStyle w:val="ListParagraph"/>
        <w:numPr>
          <w:ilvl w:val="0"/>
          <w:numId w:val="3"/>
        </w:numPr>
        <w:spacing w:after="0" w:line="240" w:lineRule="auto"/>
        <w:ind w:hanging="340"/>
        <w:contextualSpacing w:val="0"/>
      </w:pPr>
      <w:r w:rsidRPr="00CD488A">
        <w:t>€0.150m Feidhmiú céimneach Boscaí Bruscair Cliste</w:t>
      </w:r>
    </w:p>
    <w:p w:rsidR="008F3F95" w:rsidRPr="00CD488A" w:rsidRDefault="008F3F95" w:rsidP="00227A73">
      <w:pPr>
        <w:pStyle w:val="ListParagraph"/>
        <w:numPr>
          <w:ilvl w:val="0"/>
          <w:numId w:val="3"/>
        </w:numPr>
        <w:spacing w:after="0" w:line="240" w:lineRule="auto"/>
        <w:ind w:hanging="340"/>
        <w:contextualSpacing w:val="0"/>
      </w:pPr>
      <w:r w:rsidRPr="00CD488A">
        <w:t>€0.150m 15 Phrintíseach a fhostú</w:t>
      </w:r>
    </w:p>
    <w:p w:rsidR="00732703" w:rsidRPr="00CD488A" w:rsidRDefault="00F45D2F" w:rsidP="00272E73">
      <w:pPr>
        <w:spacing w:before="120" w:after="120" w:line="240" w:lineRule="auto"/>
      </w:pPr>
      <w:r w:rsidRPr="00CD488A">
        <w:t>Iarrtar ort tagairt a dhéanamh do Thuairisc 309/2017, Tuairisc Athrúcháin ina bhfuil tuilleadh sonraí.</w:t>
      </w:r>
    </w:p>
    <w:p w:rsidR="00227A73" w:rsidRDefault="00227A73" w:rsidP="00272E73">
      <w:pPr>
        <w:spacing w:before="120" w:after="120" w:line="240" w:lineRule="auto"/>
        <w:ind w:right="845"/>
        <w:rPr>
          <w:b/>
          <w:u w:val="single"/>
          <w:lang w:val="en-IE"/>
        </w:rPr>
      </w:pPr>
    </w:p>
    <w:p w:rsidR="007B7A71" w:rsidRPr="00CD488A" w:rsidRDefault="007B7A71" w:rsidP="00272E73">
      <w:pPr>
        <w:spacing w:before="120" w:after="120" w:line="240" w:lineRule="auto"/>
        <w:ind w:right="845"/>
        <w:rPr>
          <w:b/>
          <w:u w:val="single"/>
        </w:rPr>
      </w:pPr>
      <w:r w:rsidRPr="00CD488A">
        <w:rPr>
          <w:b/>
          <w:u w:val="single"/>
        </w:rPr>
        <w:t>Dá ndéanfaí laghdú 10% ar an gCáin Mhaoine Áitiúil cé mhéad sa bhreis a bheadh le híoc ag gach Líon Tí?</w:t>
      </w:r>
    </w:p>
    <w:p w:rsidR="002E5442" w:rsidRDefault="002E5442" w:rsidP="00272E73">
      <w:pPr>
        <w:spacing w:before="120" w:after="120" w:line="240" w:lineRule="auto"/>
        <w:rPr>
          <w:lang w:val="en-IE"/>
        </w:rPr>
      </w:pPr>
      <w:r w:rsidRPr="00CD488A">
        <w:t>Dá ndéanfaí laghdú 10% seachas 15% ar an CMÁ, thiocfadh ardú beag ar dhliteanas bliantúil shealbhóirí tí Chathair Bhaile Átha Cliath. Mar shampla, dá mbeadh luach do mhaoine idir €0 agus €100k bheadh ardú €4.50 in aghaidh na bliana nó €0.09 in aghaidh na seachtaine ar do dhliteanas. Dá mbeadh luach do mhaoine idir €250k agus €300k bheadh ardú €24.50 in aghaidh na bliana nó €0.48 in aghaidh na seachtaine ar do dhliteanas.</w:t>
      </w:r>
    </w:p>
    <w:tbl>
      <w:tblPr>
        <w:tblOverlap w:val="neve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27"/>
        <w:gridCol w:w="1637"/>
        <w:gridCol w:w="1666"/>
        <w:gridCol w:w="1694"/>
        <w:gridCol w:w="1704"/>
      </w:tblGrid>
      <w:tr w:rsidR="00EB6479" w:rsidRPr="00CD488A" w:rsidTr="00227A73">
        <w:trPr>
          <w:trHeight w:hRule="exact" w:val="907"/>
        </w:trPr>
        <w:tc>
          <w:tcPr>
            <w:tcW w:w="2227" w:type="dxa"/>
            <w:shd w:val="clear" w:color="auto" w:fill="F2F2F2"/>
            <w:vAlign w:val="bottom"/>
          </w:tcPr>
          <w:p w:rsidR="00EB6479" w:rsidRPr="00CD488A" w:rsidRDefault="00EB6479" w:rsidP="00227A73">
            <w:pPr>
              <w:pStyle w:val="BodyText5"/>
              <w:shd w:val="clear" w:color="auto" w:fill="auto"/>
              <w:spacing w:line="240" w:lineRule="auto"/>
              <w:ind w:firstLine="0"/>
              <w:jc w:val="center"/>
              <w:rPr>
                <w:sz w:val="22"/>
                <w:szCs w:val="22"/>
              </w:rPr>
            </w:pPr>
            <w:r w:rsidRPr="00CD488A">
              <w:rPr>
                <w:rStyle w:val="Bodytext105pt"/>
                <w:sz w:val="22"/>
                <w:szCs w:val="22"/>
                <w:shd w:val="clear" w:color="auto" w:fill="auto"/>
              </w:rPr>
              <w:t xml:space="preserve">€ Banda </w:t>
            </w:r>
            <w:proofErr w:type="spellStart"/>
            <w:r w:rsidRPr="00CD488A">
              <w:rPr>
                <w:rStyle w:val="Bodytext105pt"/>
                <w:sz w:val="22"/>
                <w:szCs w:val="22"/>
                <w:shd w:val="clear" w:color="auto" w:fill="auto"/>
              </w:rPr>
              <w:t>Luachála</w:t>
            </w:r>
            <w:proofErr w:type="spellEnd"/>
          </w:p>
        </w:tc>
        <w:tc>
          <w:tcPr>
            <w:tcW w:w="1637" w:type="dxa"/>
            <w:shd w:val="clear" w:color="auto" w:fill="F2F2F2"/>
            <w:vAlign w:val="bottom"/>
          </w:tcPr>
          <w:p w:rsidR="00EB6479" w:rsidRPr="00CD488A" w:rsidRDefault="00EB6479" w:rsidP="00227A73">
            <w:pPr>
              <w:pStyle w:val="BodyText5"/>
              <w:shd w:val="clear" w:color="auto" w:fill="auto"/>
              <w:spacing w:line="240" w:lineRule="auto"/>
              <w:ind w:right="53" w:firstLine="0"/>
              <w:jc w:val="center"/>
              <w:rPr>
                <w:sz w:val="22"/>
                <w:szCs w:val="22"/>
              </w:rPr>
            </w:pPr>
            <w:r w:rsidRPr="00CD488A">
              <w:rPr>
                <w:rStyle w:val="Bodytext105pt"/>
                <w:sz w:val="22"/>
                <w:szCs w:val="22"/>
                <w:shd w:val="clear" w:color="auto" w:fill="auto"/>
              </w:rPr>
              <w:t xml:space="preserve">Laghdú 15% </w:t>
            </w:r>
            <w:bookmarkStart w:id="0" w:name="_GoBack"/>
            <w:bookmarkEnd w:id="0"/>
            <w:r w:rsidRPr="00CD488A">
              <w:rPr>
                <w:rStyle w:val="Bodytext105pt"/>
                <w:sz w:val="22"/>
                <w:szCs w:val="22"/>
                <w:shd w:val="clear" w:color="auto" w:fill="auto"/>
              </w:rPr>
              <w:t>ar</w:t>
            </w:r>
            <w:r w:rsidR="00754DB4">
              <w:rPr>
                <w:rStyle w:val="Bodytext105pt"/>
                <w:sz w:val="22"/>
                <w:szCs w:val="22"/>
                <w:shd w:val="clear" w:color="auto" w:fill="auto"/>
              </w:rPr>
              <w:t xml:space="preserve"> </w:t>
            </w:r>
            <w:r w:rsidRPr="00CD488A">
              <w:rPr>
                <w:rStyle w:val="Bodytext105pt"/>
                <w:sz w:val="22"/>
                <w:szCs w:val="22"/>
                <w:shd w:val="clear" w:color="auto" w:fill="auto"/>
              </w:rPr>
              <w:t>dhliteanas reatha CMÁ</w:t>
            </w:r>
          </w:p>
        </w:tc>
        <w:tc>
          <w:tcPr>
            <w:tcW w:w="1666" w:type="dxa"/>
            <w:shd w:val="clear" w:color="auto" w:fill="F2F2F2"/>
            <w:vAlign w:val="bottom"/>
          </w:tcPr>
          <w:p w:rsidR="00EB6479" w:rsidRPr="00CD488A" w:rsidRDefault="00EB6479" w:rsidP="00227A73">
            <w:pPr>
              <w:pStyle w:val="BodyText5"/>
              <w:shd w:val="clear" w:color="auto" w:fill="auto"/>
              <w:spacing w:line="240" w:lineRule="auto"/>
              <w:ind w:firstLine="0"/>
              <w:jc w:val="center"/>
              <w:rPr>
                <w:sz w:val="22"/>
                <w:szCs w:val="22"/>
              </w:rPr>
            </w:pPr>
            <w:r w:rsidRPr="00CD488A">
              <w:rPr>
                <w:rStyle w:val="Bodytext105pt"/>
                <w:sz w:val="22"/>
                <w:szCs w:val="22"/>
                <w:shd w:val="clear" w:color="auto" w:fill="auto"/>
              </w:rPr>
              <w:t>Laghdú 10% ar dhliteanas CMÁ</w:t>
            </w:r>
          </w:p>
        </w:tc>
        <w:tc>
          <w:tcPr>
            <w:tcW w:w="1694" w:type="dxa"/>
            <w:shd w:val="clear" w:color="auto" w:fill="F2F2F2"/>
            <w:vAlign w:val="bottom"/>
          </w:tcPr>
          <w:p w:rsidR="00EB6479" w:rsidRPr="00CD488A" w:rsidRDefault="00EB6479" w:rsidP="00227A73">
            <w:pPr>
              <w:pStyle w:val="BodyText5"/>
              <w:shd w:val="clear" w:color="auto" w:fill="auto"/>
              <w:spacing w:line="240" w:lineRule="auto"/>
              <w:ind w:firstLine="0"/>
              <w:jc w:val="center"/>
              <w:rPr>
                <w:sz w:val="22"/>
                <w:szCs w:val="22"/>
              </w:rPr>
            </w:pPr>
            <w:r w:rsidRPr="00CD488A">
              <w:rPr>
                <w:rStyle w:val="Bodytext105pt"/>
                <w:sz w:val="22"/>
                <w:szCs w:val="22"/>
                <w:shd w:val="clear" w:color="auto" w:fill="auto"/>
              </w:rPr>
              <w:t>Ardú dliteanais go</w:t>
            </w:r>
            <w:r w:rsidR="00AE4EA7">
              <w:rPr>
                <w:rStyle w:val="Bodytext105pt"/>
                <w:sz w:val="22"/>
                <w:szCs w:val="22"/>
                <w:shd w:val="clear" w:color="auto" w:fill="auto"/>
              </w:rPr>
              <w:t> </w:t>
            </w:r>
            <w:r w:rsidRPr="00CD488A">
              <w:rPr>
                <w:rStyle w:val="Bodytext105pt"/>
                <w:sz w:val="22"/>
                <w:szCs w:val="22"/>
                <w:shd w:val="clear" w:color="auto" w:fill="auto"/>
              </w:rPr>
              <w:t>bliantúil</w:t>
            </w:r>
          </w:p>
        </w:tc>
        <w:tc>
          <w:tcPr>
            <w:tcW w:w="1704" w:type="dxa"/>
            <w:shd w:val="clear" w:color="auto" w:fill="F2F2F2"/>
            <w:vAlign w:val="bottom"/>
          </w:tcPr>
          <w:p w:rsidR="00EB6479" w:rsidRPr="00CD488A" w:rsidRDefault="00EB6479" w:rsidP="00227A73">
            <w:pPr>
              <w:pStyle w:val="BodyText5"/>
              <w:shd w:val="clear" w:color="auto" w:fill="auto"/>
              <w:spacing w:line="240" w:lineRule="auto"/>
              <w:ind w:firstLine="0"/>
              <w:jc w:val="center"/>
              <w:rPr>
                <w:sz w:val="22"/>
                <w:szCs w:val="22"/>
              </w:rPr>
            </w:pPr>
            <w:r w:rsidRPr="00CD488A">
              <w:rPr>
                <w:rStyle w:val="Bodytext105pt"/>
                <w:sz w:val="22"/>
                <w:szCs w:val="22"/>
                <w:shd w:val="clear" w:color="auto" w:fill="auto"/>
              </w:rPr>
              <w:t>Ardú dliteanais go</w:t>
            </w:r>
            <w:r w:rsidR="00AE4EA7">
              <w:rPr>
                <w:rStyle w:val="Bodytext105pt"/>
                <w:sz w:val="22"/>
                <w:szCs w:val="22"/>
                <w:shd w:val="clear" w:color="auto" w:fill="auto"/>
              </w:rPr>
              <w:t> </w:t>
            </w:r>
            <w:r w:rsidRPr="00CD488A">
              <w:rPr>
                <w:rStyle w:val="Bodytext105pt"/>
                <w:sz w:val="22"/>
                <w:szCs w:val="22"/>
                <w:shd w:val="clear" w:color="auto" w:fill="auto"/>
              </w:rPr>
              <w:t>seachtainiúil</w:t>
            </w:r>
          </w:p>
        </w:tc>
      </w:tr>
      <w:tr w:rsidR="00EB6479" w:rsidRPr="00CD488A" w:rsidTr="00227A73">
        <w:trPr>
          <w:trHeight w:hRule="exact" w:val="312"/>
        </w:trPr>
        <w:tc>
          <w:tcPr>
            <w:tcW w:w="2227" w:type="dxa"/>
            <w:shd w:val="clear" w:color="auto" w:fill="auto"/>
            <w:vAlign w:val="bottom"/>
          </w:tcPr>
          <w:p w:rsidR="00EB6479" w:rsidRPr="00CD488A" w:rsidRDefault="00EB6479" w:rsidP="00227A73">
            <w:pPr>
              <w:pStyle w:val="BodyText5"/>
              <w:shd w:val="clear" w:color="auto" w:fill="auto"/>
              <w:spacing w:line="240" w:lineRule="auto"/>
              <w:ind w:left="29" w:firstLine="0"/>
              <w:jc w:val="left"/>
              <w:rPr>
                <w:sz w:val="22"/>
                <w:szCs w:val="22"/>
              </w:rPr>
            </w:pPr>
            <w:r w:rsidRPr="00CD488A">
              <w:rPr>
                <w:rStyle w:val="BodyText4"/>
                <w:sz w:val="22"/>
                <w:szCs w:val="22"/>
              </w:rPr>
              <w:t>€0 - €100,000</w:t>
            </w:r>
          </w:p>
        </w:tc>
        <w:tc>
          <w:tcPr>
            <w:tcW w:w="1637"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76.50</w:t>
            </w:r>
          </w:p>
        </w:tc>
        <w:tc>
          <w:tcPr>
            <w:tcW w:w="1666"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81.00</w:t>
            </w:r>
          </w:p>
        </w:tc>
        <w:tc>
          <w:tcPr>
            <w:tcW w:w="1694"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4.50</w:t>
            </w:r>
          </w:p>
        </w:tc>
        <w:tc>
          <w:tcPr>
            <w:tcW w:w="1704"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0.09</w:t>
            </w:r>
          </w:p>
        </w:tc>
      </w:tr>
      <w:tr w:rsidR="00EB6479" w:rsidRPr="00CD488A" w:rsidTr="00227A73">
        <w:trPr>
          <w:trHeight w:hRule="exact" w:val="298"/>
        </w:trPr>
        <w:tc>
          <w:tcPr>
            <w:tcW w:w="2227" w:type="dxa"/>
            <w:shd w:val="clear" w:color="auto" w:fill="auto"/>
            <w:vAlign w:val="bottom"/>
          </w:tcPr>
          <w:p w:rsidR="00EB6479" w:rsidRPr="00CD488A" w:rsidRDefault="00EB6479" w:rsidP="00227A73">
            <w:pPr>
              <w:pStyle w:val="BodyText5"/>
              <w:shd w:val="clear" w:color="auto" w:fill="auto"/>
              <w:spacing w:line="240" w:lineRule="auto"/>
              <w:ind w:left="29" w:firstLine="0"/>
              <w:jc w:val="left"/>
              <w:rPr>
                <w:sz w:val="22"/>
                <w:szCs w:val="22"/>
              </w:rPr>
            </w:pPr>
            <w:r w:rsidRPr="00CD488A">
              <w:rPr>
                <w:rStyle w:val="BodyText4"/>
                <w:sz w:val="22"/>
                <w:szCs w:val="22"/>
              </w:rPr>
              <w:t>€100,001 - €150,000</w:t>
            </w:r>
          </w:p>
        </w:tc>
        <w:tc>
          <w:tcPr>
            <w:tcW w:w="1637"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191.25</w:t>
            </w:r>
          </w:p>
        </w:tc>
        <w:tc>
          <w:tcPr>
            <w:tcW w:w="1666"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202.50</w:t>
            </w:r>
          </w:p>
        </w:tc>
        <w:tc>
          <w:tcPr>
            <w:tcW w:w="1694"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11.25</w:t>
            </w:r>
          </w:p>
        </w:tc>
        <w:tc>
          <w:tcPr>
            <w:tcW w:w="1704"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0.22</w:t>
            </w:r>
          </w:p>
        </w:tc>
      </w:tr>
      <w:tr w:rsidR="00EB6479" w:rsidRPr="00CD488A" w:rsidTr="00227A73">
        <w:trPr>
          <w:trHeight w:hRule="exact" w:val="298"/>
        </w:trPr>
        <w:tc>
          <w:tcPr>
            <w:tcW w:w="2227" w:type="dxa"/>
            <w:shd w:val="clear" w:color="auto" w:fill="auto"/>
            <w:vAlign w:val="bottom"/>
          </w:tcPr>
          <w:p w:rsidR="00EB6479" w:rsidRPr="00CD488A" w:rsidRDefault="00EB6479" w:rsidP="00227A73">
            <w:pPr>
              <w:pStyle w:val="BodyText5"/>
              <w:shd w:val="clear" w:color="auto" w:fill="auto"/>
              <w:spacing w:line="240" w:lineRule="auto"/>
              <w:ind w:left="29" w:firstLine="0"/>
              <w:jc w:val="left"/>
              <w:rPr>
                <w:sz w:val="22"/>
                <w:szCs w:val="22"/>
              </w:rPr>
            </w:pPr>
            <w:r w:rsidRPr="00CD488A">
              <w:rPr>
                <w:rStyle w:val="BodyText4"/>
                <w:sz w:val="22"/>
                <w:szCs w:val="22"/>
              </w:rPr>
              <w:t>€150,001 - €200,000</w:t>
            </w:r>
          </w:p>
        </w:tc>
        <w:tc>
          <w:tcPr>
            <w:tcW w:w="1637"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267.75</w:t>
            </w:r>
          </w:p>
        </w:tc>
        <w:tc>
          <w:tcPr>
            <w:tcW w:w="1666"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283.50</w:t>
            </w:r>
          </w:p>
        </w:tc>
        <w:tc>
          <w:tcPr>
            <w:tcW w:w="1694"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15.75</w:t>
            </w:r>
          </w:p>
        </w:tc>
        <w:tc>
          <w:tcPr>
            <w:tcW w:w="1704"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0.30</w:t>
            </w:r>
          </w:p>
        </w:tc>
      </w:tr>
      <w:tr w:rsidR="00EB6479" w:rsidRPr="00CD488A" w:rsidTr="00227A73">
        <w:trPr>
          <w:trHeight w:hRule="exact" w:val="302"/>
        </w:trPr>
        <w:tc>
          <w:tcPr>
            <w:tcW w:w="2227" w:type="dxa"/>
            <w:shd w:val="clear" w:color="auto" w:fill="auto"/>
            <w:vAlign w:val="bottom"/>
          </w:tcPr>
          <w:p w:rsidR="00EB6479" w:rsidRPr="00CD488A" w:rsidRDefault="00EB6479" w:rsidP="00227A73">
            <w:pPr>
              <w:pStyle w:val="BodyText5"/>
              <w:shd w:val="clear" w:color="auto" w:fill="auto"/>
              <w:spacing w:line="240" w:lineRule="auto"/>
              <w:ind w:left="29" w:firstLine="0"/>
              <w:jc w:val="left"/>
              <w:rPr>
                <w:sz w:val="22"/>
                <w:szCs w:val="22"/>
              </w:rPr>
            </w:pPr>
            <w:r w:rsidRPr="00CD488A">
              <w:rPr>
                <w:rStyle w:val="BodyText4"/>
                <w:sz w:val="22"/>
                <w:szCs w:val="22"/>
              </w:rPr>
              <w:t>€200,001 - €250,000</w:t>
            </w:r>
          </w:p>
        </w:tc>
        <w:tc>
          <w:tcPr>
            <w:tcW w:w="1637"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344.25</w:t>
            </w:r>
          </w:p>
        </w:tc>
        <w:tc>
          <w:tcPr>
            <w:tcW w:w="1666"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364.50</w:t>
            </w:r>
          </w:p>
        </w:tc>
        <w:tc>
          <w:tcPr>
            <w:tcW w:w="1694"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20.25</w:t>
            </w:r>
          </w:p>
        </w:tc>
        <w:tc>
          <w:tcPr>
            <w:tcW w:w="1704"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0.39</w:t>
            </w:r>
          </w:p>
        </w:tc>
      </w:tr>
      <w:tr w:rsidR="00EB6479" w:rsidRPr="00CD488A" w:rsidTr="00227A73">
        <w:trPr>
          <w:trHeight w:hRule="exact" w:val="302"/>
        </w:trPr>
        <w:tc>
          <w:tcPr>
            <w:tcW w:w="2227" w:type="dxa"/>
            <w:shd w:val="clear" w:color="auto" w:fill="auto"/>
            <w:vAlign w:val="bottom"/>
          </w:tcPr>
          <w:p w:rsidR="00EB6479" w:rsidRPr="00CD488A" w:rsidRDefault="00EB6479" w:rsidP="00227A73">
            <w:pPr>
              <w:pStyle w:val="BodyText5"/>
              <w:shd w:val="clear" w:color="auto" w:fill="auto"/>
              <w:spacing w:line="240" w:lineRule="auto"/>
              <w:ind w:left="29" w:firstLine="0"/>
              <w:jc w:val="left"/>
              <w:rPr>
                <w:sz w:val="22"/>
                <w:szCs w:val="22"/>
              </w:rPr>
            </w:pPr>
            <w:r w:rsidRPr="00CD488A">
              <w:rPr>
                <w:rStyle w:val="BodyText4"/>
                <w:sz w:val="22"/>
                <w:szCs w:val="22"/>
              </w:rPr>
              <w:t>€250,001 - €300,000</w:t>
            </w:r>
          </w:p>
        </w:tc>
        <w:tc>
          <w:tcPr>
            <w:tcW w:w="1637"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420.75</w:t>
            </w:r>
          </w:p>
        </w:tc>
        <w:tc>
          <w:tcPr>
            <w:tcW w:w="1666"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445.50</w:t>
            </w:r>
          </w:p>
        </w:tc>
        <w:tc>
          <w:tcPr>
            <w:tcW w:w="1694"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24.75</w:t>
            </w:r>
          </w:p>
        </w:tc>
        <w:tc>
          <w:tcPr>
            <w:tcW w:w="1704" w:type="dxa"/>
            <w:shd w:val="clear" w:color="auto" w:fill="auto"/>
            <w:vAlign w:val="bottom"/>
          </w:tcPr>
          <w:p w:rsidR="00EB6479" w:rsidRPr="00CD488A" w:rsidRDefault="00EB6479" w:rsidP="00227A73">
            <w:pPr>
              <w:pStyle w:val="BodyText5"/>
              <w:shd w:val="clear" w:color="auto" w:fill="auto"/>
              <w:spacing w:line="240" w:lineRule="auto"/>
              <w:ind w:right="101" w:firstLine="0"/>
              <w:jc w:val="right"/>
              <w:rPr>
                <w:sz w:val="22"/>
                <w:szCs w:val="22"/>
              </w:rPr>
            </w:pPr>
            <w:r w:rsidRPr="00CD488A">
              <w:rPr>
                <w:rStyle w:val="BodyText4"/>
                <w:sz w:val="22"/>
                <w:szCs w:val="22"/>
              </w:rPr>
              <w:t>0.48</w:t>
            </w:r>
          </w:p>
        </w:tc>
      </w:tr>
    </w:tbl>
    <w:p w:rsidR="006E214A" w:rsidRDefault="006E214A" w:rsidP="00272E73">
      <w:pPr>
        <w:spacing w:before="120" w:after="120" w:line="240" w:lineRule="auto"/>
        <w:rPr>
          <w:lang w:val="en-IE"/>
        </w:rPr>
      </w:pPr>
    </w:p>
    <w:p w:rsidR="00D526A2" w:rsidRPr="00CD488A" w:rsidRDefault="00D526A2" w:rsidP="00272E73">
      <w:pPr>
        <w:spacing w:before="120" w:after="120" w:line="240" w:lineRule="auto"/>
      </w:pPr>
      <w:r w:rsidRPr="00CD488A">
        <w:t>De réir Staitisticí na gCoimisinéirí Ioncaim mar a bhí i Meitheamh 2017, bhí luach níos lú ná €300k ar 80.2% de Mhaoine Bhaile Átha Cliath.</w:t>
      </w:r>
    </w:p>
    <w:p w:rsidR="00D526A2" w:rsidRPr="00CD488A" w:rsidRDefault="00D526A2" w:rsidP="00272E73">
      <w:pPr>
        <w:spacing w:before="120" w:after="120" w:line="240" w:lineRule="auto"/>
      </w:pPr>
    </w:p>
    <w:p w:rsidR="00007EFE" w:rsidRPr="00CD488A" w:rsidRDefault="00D85041" w:rsidP="00272E73">
      <w:pPr>
        <w:spacing w:before="120" w:after="120" w:line="240" w:lineRule="auto"/>
        <w:rPr>
          <w:b/>
          <w:u w:val="single"/>
        </w:rPr>
      </w:pPr>
      <w:r w:rsidRPr="00CD488A">
        <w:rPr>
          <w:b/>
          <w:u w:val="single"/>
        </w:rPr>
        <w:t>Céard a tharlóidh maidir leis an CMÁ sa todhchaí?</w:t>
      </w:r>
    </w:p>
    <w:p w:rsidR="006C66C5" w:rsidRPr="00227A73" w:rsidRDefault="00D85041" w:rsidP="00272E73">
      <w:pPr>
        <w:spacing w:before="120" w:after="120" w:line="240" w:lineRule="auto"/>
        <w:rPr>
          <w:lang w:val="en-IE"/>
        </w:rPr>
      </w:pPr>
      <w:r w:rsidRPr="00CD488A">
        <w:t xml:space="preserve">Rinneadh go leor athbhreithnithe d’fhonn na ceisteanna ionchais maidir leis an CMÁ a </w:t>
      </w:r>
      <w:r w:rsidR="00227A73">
        <w:t>dhearbhú agus a phlé, ina measc</w:t>
      </w:r>
      <w:r w:rsidR="00227A73">
        <w:rPr>
          <w:lang w:val="en-IE"/>
        </w:rPr>
        <w:t>:</w:t>
      </w:r>
    </w:p>
    <w:p w:rsidR="00B21C9E" w:rsidRPr="00CD488A" w:rsidRDefault="00B21C9E" w:rsidP="00227A73">
      <w:pPr>
        <w:numPr>
          <w:ilvl w:val="0"/>
          <w:numId w:val="1"/>
        </w:numPr>
        <w:spacing w:after="0" w:line="240" w:lineRule="auto"/>
        <w:ind w:hanging="340"/>
      </w:pPr>
      <w:r w:rsidRPr="00CD488A">
        <w:t>Tuairisc Thornhill</w:t>
      </w:r>
    </w:p>
    <w:p w:rsidR="00B21C9E" w:rsidRPr="00CD488A" w:rsidRDefault="00B21C9E" w:rsidP="00227A73">
      <w:pPr>
        <w:numPr>
          <w:ilvl w:val="0"/>
          <w:numId w:val="1"/>
        </w:numPr>
        <w:spacing w:after="0" w:line="240" w:lineRule="auto"/>
        <w:ind w:hanging="340"/>
      </w:pPr>
      <w:r w:rsidRPr="00CD488A">
        <w:t>Tuairisc na hOifige Buiséid Parlaimintí</w:t>
      </w:r>
    </w:p>
    <w:p w:rsidR="006C66C5" w:rsidRPr="00227A73" w:rsidRDefault="00B21C9E" w:rsidP="00272E73">
      <w:pPr>
        <w:spacing w:before="120" w:after="120" w:line="240" w:lineRule="auto"/>
        <w:rPr>
          <w:lang w:val="en-IE"/>
        </w:rPr>
      </w:pPr>
      <w:r w:rsidRPr="00CD488A">
        <w:t>Tá athbhreithniú eile faoi lán seoil ag an Roinn Tithíochta, Pleanála agus Rialtais Áitiúil faoi lán seoil ar bhunchistiú CMÁ. Chuir Comhairle Cathrach Bhaile Átha Cliath aighneachtaí faoi bhráid na hOifige Buiséid Parlaimintí agus faoi athbhreithniú bunchistithe na Roinne Tithíochta, Pleanála agus Ri</w:t>
      </w:r>
      <w:r w:rsidR="00227A73">
        <w:t>altais Áitiúil mar seo a leanas</w:t>
      </w:r>
      <w:r w:rsidR="00227A73">
        <w:rPr>
          <w:lang w:val="en-IE"/>
        </w:rPr>
        <w:t>:</w:t>
      </w:r>
    </w:p>
    <w:p w:rsidR="00B21C9E" w:rsidRPr="00CD488A" w:rsidRDefault="00B21C9E" w:rsidP="00272E73">
      <w:pPr>
        <w:numPr>
          <w:ilvl w:val="0"/>
          <w:numId w:val="1"/>
        </w:numPr>
        <w:spacing w:before="120" w:after="120" w:line="240" w:lineRule="auto"/>
        <w:ind w:hanging="342"/>
      </w:pPr>
      <w:r w:rsidRPr="00CD488A">
        <w:lastRenderedPageBreak/>
        <w:t>Athbhreithniú CMÁ - Aighneacht airgeadais an Choiste um Beartais Straitéiseacha</w:t>
      </w:r>
    </w:p>
    <w:p w:rsidR="00B1262D" w:rsidRPr="00CD488A" w:rsidRDefault="00B21C9E" w:rsidP="00272E73">
      <w:pPr>
        <w:numPr>
          <w:ilvl w:val="0"/>
          <w:numId w:val="1"/>
        </w:numPr>
        <w:spacing w:before="120" w:after="120" w:line="240" w:lineRule="auto"/>
        <w:ind w:hanging="342"/>
      </w:pPr>
      <w:r w:rsidRPr="00CD488A">
        <w:t>Aighneacht Chomhairle Cathrach Bhaile Átha Cliath ar Athbhreithniú Bunchistithe na Roinne Tithíochta, Pleanála agus Rialtais Áitiúil</w:t>
      </w:r>
    </w:p>
    <w:p w:rsidR="00B1262D" w:rsidRDefault="00B1262D" w:rsidP="00272E73">
      <w:pPr>
        <w:spacing w:before="120" w:after="120" w:line="240" w:lineRule="auto"/>
        <w:rPr>
          <w:lang w:val="en-IE"/>
        </w:rPr>
      </w:pPr>
      <w:r w:rsidRPr="00CD488A">
        <w:t xml:space="preserve">Tá fáil ar na doiciméid uile thuas ar </w:t>
      </w:r>
      <w:hyperlink r:id="rId10" w:history="1">
        <w:r w:rsidR="00807E0B" w:rsidRPr="008B4374">
          <w:rPr>
            <w:rStyle w:val="Hyperlink"/>
          </w:rPr>
          <w:t>https://consultation.dublincity.ie/</w:t>
        </w:r>
      </w:hyperlink>
    </w:p>
    <w:p w:rsidR="00227A73" w:rsidRDefault="00227A73" w:rsidP="00272E73">
      <w:pPr>
        <w:spacing w:before="120" w:after="120" w:line="240" w:lineRule="auto"/>
        <w:rPr>
          <w:b/>
          <w:u w:val="single"/>
          <w:lang w:val="en-IE"/>
        </w:rPr>
      </w:pPr>
    </w:p>
    <w:p w:rsidR="00200248" w:rsidRPr="00CD488A" w:rsidRDefault="00200248" w:rsidP="00272E73">
      <w:pPr>
        <w:spacing w:before="120" w:after="120" w:line="240" w:lineRule="auto"/>
        <w:rPr>
          <w:b/>
          <w:u w:val="single"/>
        </w:rPr>
      </w:pPr>
      <w:r w:rsidRPr="00CD488A">
        <w:rPr>
          <w:b/>
          <w:u w:val="single"/>
        </w:rPr>
        <w:t>An bhfuil aon ionchur agamsa sa phróiseas?</w:t>
      </w:r>
    </w:p>
    <w:p w:rsidR="004A62FB" w:rsidRDefault="00BF18AC" w:rsidP="00272E73">
      <w:pPr>
        <w:spacing w:before="120" w:after="120" w:line="240" w:lineRule="auto"/>
        <w:ind w:right="143"/>
        <w:rPr>
          <w:lang w:val="en-IE"/>
        </w:rPr>
      </w:pPr>
      <w:r w:rsidRPr="00CD488A">
        <w:t>Is fíor.</w:t>
      </w:r>
      <w:r w:rsidR="00227A73">
        <w:rPr>
          <w:lang w:val="en-IE"/>
        </w:rPr>
        <w:t xml:space="preserve"> </w:t>
      </w:r>
      <w:r w:rsidRPr="00CD488A">
        <w:t xml:space="preserve"> Faoi Alt 20 den Acht Airgeadais (Cáin Mhaoine Áitiúil), 2012, ceanglaítear ar Údarás Áitiúil próiseas comhchomhairle poiblí a chur i bhfeidhm chun tuairimí agus dearcthaí a lorg ón bpobal. Mar chuid den phróiseas sin, iarrann Comhairle Cathrach Bhaile Átha Cliath ort do thuairimí ar CMÁ a chur isteach. </w:t>
      </w:r>
    </w:p>
    <w:p w:rsidR="006E214A" w:rsidRPr="006E214A" w:rsidRDefault="006E214A" w:rsidP="00272E73">
      <w:pPr>
        <w:spacing w:before="120" w:after="120" w:line="240" w:lineRule="auto"/>
        <w:ind w:right="143"/>
        <w:rPr>
          <w:lang w:val="en-IE"/>
        </w:rPr>
      </w:pPr>
    </w:p>
    <w:p w:rsidR="00BB4A90" w:rsidRPr="00CD488A" w:rsidRDefault="00BB4A90" w:rsidP="00272E73">
      <w:pPr>
        <w:spacing w:before="120" w:after="120" w:line="240" w:lineRule="auto"/>
        <w:ind w:right="647"/>
      </w:pPr>
      <w:r w:rsidRPr="00CD488A">
        <w:t xml:space="preserve">Beidh an próiseas comhairliúcháin phoiblí ar siúl ó </w:t>
      </w:r>
      <w:r w:rsidRPr="00CD488A">
        <w:rPr>
          <w:b/>
        </w:rPr>
        <w:t>Dé Luain, 23 Iúil 2018 go dtí Dé Céadaoin, 22 Lúnasa 2017 ag 4.30i.n.</w:t>
      </w:r>
      <w:r w:rsidRPr="00CD488A">
        <w:t xml:space="preserve"> </w:t>
      </w:r>
    </w:p>
    <w:p w:rsidR="006E214A" w:rsidRDefault="006E214A" w:rsidP="00272E73">
      <w:pPr>
        <w:spacing w:before="120" w:after="120" w:line="240" w:lineRule="auto"/>
        <w:rPr>
          <w:lang w:val="en-IE"/>
        </w:rPr>
      </w:pPr>
    </w:p>
    <w:p w:rsidR="00200248" w:rsidRPr="00CD488A" w:rsidRDefault="004A62FB" w:rsidP="00272E73">
      <w:pPr>
        <w:spacing w:before="120" w:after="120" w:line="240" w:lineRule="auto"/>
      </w:pPr>
      <w:r w:rsidRPr="00CD488A">
        <w:t xml:space="preserve">Úsáidfear an fhaisnéis a gheofar sa phróiseas sin chun faisnéis a chur ar fáil do na Comhairleoirí agus a ndualgais chinnteoireachta á gcomhlíonadh acu. Reáchtálfar an cruinniú den chomhairle chun é sin a phlé ar an </w:t>
      </w:r>
      <w:r w:rsidR="003439FA">
        <w:rPr>
          <w:lang w:val="en-IE"/>
        </w:rPr>
        <w:t>Déardaoin 13</w:t>
      </w:r>
      <w:r w:rsidRPr="00CD488A">
        <w:t xml:space="preserve"> Meán Fómhair. </w:t>
      </w:r>
    </w:p>
    <w:p w:rsidR="00575746" w:rsidRPr="00CD488A" w:rsidRDefault="00575746" w:rsidP="00272E73">
      <w:pPr>
        <w:spacing w:before="120" w:after="120" w:line="240" w:lineRule="auto"/>
        <w:rPr>
          <w:rFonts w:cs="Calibri"/>
        </w:rPr>
      </w:pPr>
      <w:r w:rsidRPr="00CD488A">
        <w:rPr>
          <w:rFonts w:cs="Calibri"/>
        </w:rPr>
        <w:t>Is féidir leat do thuairim/do dhearcadh a léiriú mar seo a leanas:</w:t>
      </w:r>
    </w:p>
    <w:p w:rsidR="005C0F37" w:rsidRPr="00227A73" w:rsidRDefault="00575746" w:rsidP="00227A73">
      <w:pPr>
        <w:pStyle w:val="ListParagraph"/>
        <w:numPr>
          <w:ilvl w:val="0"/>
          <w:numId w:val="6"/>
        </w:numPr>
        <w:spacing w:before="120" w:after="120" w:line="240" w:lineRule="auto"/>
        <w:rPr>
          <w:rFonts w:ascii="Arial" w:hAnsi="Arial" w:cs="Arial"/>
        </w:rPr>
      </w:pPr>
      <w:r w:rsidRPr="00227A73">
        <w:rPr>
          <w:rFonts w:cs="Calibri"/>
        </w:rPr>
        <w:t xml:space="preserve">Tríd an Suirbhé seo ar líne a chomhlánú ag: </w:t>
      </w:r>
      <w:r w:rsidRPr="00CD488A">
        <w:t>https://consultation.dublincity.ie/</w:t>
      </w:r>
    </w:p>
    <w:p w:rsidR="00575746" w:rsidRPr="00227A73" w:rsidRDefault="00575746" w:rsidP="00227A73">
      <w:pPr>
        <w:pStyle w:val="ListParagraph"/>
        <w:numPr>
          <w:ilvl w:val="0"/>
          <w:numId w:val="6"/>
        </w:numPr>
        <w:spacing w:before="120" w:after="120" w:line="240" w:lineRule="auto"/>
        <w:ind w:right="-487"/>
        <w:rPr>
          <w:rFonts w:cs="Calibri"/>
        </w:rPr>
      </w:pPr>
      <w:r w:rsidRPr="00227A73">
        <w:rPr>
          <w:rFonts w:cs="Calibri"/>
        </w:rPr>
        <w:t xml:space="preserve">Tríd an suirbhé seo a chomhlánú agus é a sheoladh le ríomhphost chuig: </w:t>
      </w:r>
      <w:hyperlink r:id="rId11" w:history="1">
        <w:r w:rsidRPr="00227A73">
          <w:rPr>
            <w:rStyle w:val="Hyperlink"/>
            <w:rFonts w:cs="Calibri"/>
            <w:color w:val="auto"/>
          </w:rPr>
          <w:t>lptconsultation@dublincity.ie</w:t>
        </w:r>
      </w:hyperlink>
    </w:p>
    <w:p w:rsidR="00575746" w:rsidRPr="00227A73" w:rsidRDefault="00575746" w:rsidP="00227A73">
      <w:pPr>
        <w:pStyle w:val="ListParagraph"/>
        <w:numPr>
          <w:ilvl w:val="0"/>
          <w:numId w:val="6"/>
        </w:numPr>
        <w:spacing w:before="120" w:after="120" w:line="240" w:lineRule="auto"/>
        <w:rPr>
          <w:rFonts w:cs="Calibri"/>
        </w:rPr>
      </w:pPr>
      <w:r w:rsidRPr="00227A73">
        <w:rPr>
          <w:rFonts w:cs="Calibri"/>
        </w:rPr>
        <w:t>I scríbhinn tríd an suirbhé seo a chomhlánú agus é a sheoladh chuig:</w:t>
      </w:r>
    </w:p>
    <w:p w:rsidR="00575746" w:rsidRPr="00CD488A" w:rsidRDefault="00575746" w:rsidP="00227A73">
      <w:pPr>
        <w:spacing w:before="120" w:after="120" w:line="240" w:lineRule="auto"/>
        <w:ind w:left="360" w:firstLine="720"/>
        <w:rPr>
          <w:rFonts w:cs="Calibri"/>
        </w:rPr>
      </w:pPr>
      <w:r w:rsidRPr="00CD488A">
        <w:rPr>
          <w:rFonts w:cs="Calibri"/>
        </w:rPr>
        <w:t>Comhairliúchán ar an gCáin Mhaoine Áitiúil,</w:t>
      </w:r>
    </w:p>
    <w:p w:rsidR="00575746" w:rsidRPr="00CD488A" w:rsidRDefault="00575746" w:rsidP="00227A73">
      <w:pPr>
        <w:spacing w:before="120" w:after="120" w:line="240" w:lineRule="auto"/>
        <w:ind w:left="360" w:firstLine="720"/>
        <w:rPr>
          <w:rFonts w:cs="Calibri"/>
        </w:rPr>
      </w:pPr>
      <w:r w:rsidRPr="00CD488A">
        <w:rPr>
          <w:rFonts w:cs="Calibri"/>
        </w:rPr>
        <w:t>F.ch. An Rannóg Airgeadais,</w:t>
      </w:r>
    </w:p>
    <w:p w:rsidR="00575746" w:rsidRPr="00CD488A" w:rsidRDefault="00575746" w:rsidP="00227A73">
      <w:pPr>
        <w:spacing w:before="120" w:after="120" w:line="240" w:lineRule="auto"/>
        <w:ind w:left="360" w:firstLine="720"/>
        <w:rPr>
          <w:rFonts w:cs="Calibri"/>
        </w:rPr>
      </w:pPr>
      <w:r w:rsidRPr="00CD488A">
        <w:rPr>
          <w:rFonts w:cs="Calibri"/>
        </w:rPr>
        <w:t>Comhairle Cathrach Bhaile Átha Cliath,</w:t>
      </w:r>
    </w:p>
    <w:p w:rsidR="00575746" w:rsidRPr="00CD488A" w:rsidRDefault="00575746" w:rsidP="00227A73">
      <w:pPr>
        <w:spacing w:before="120" w:after="120" w:line="240" w:lineRule="auto"/>
        <w:ind w:left="360" w:firstLine="720"/>
        <w:rPr>
          <w:rFonts w:cs="Calibri"/>
        </w:rPr>
      </w:pPr>
      <w:r w:rsidRPr="00CD488A">
        <w:rPr>
          <w:rFonts w:cs="Calibri"/>
        </w:rPr>
        <w:t>Oifigí na Cathrach,</w:t>
      </w:r>
    </w:p>
    <w:p w:rsidR="00575746" w:rsidRPr="00CD488A" w:rsidRDefault="00575746" w:rsidP="00227A73">
      <w:pPr>
        <w:spacing w:before="120" w:after="120" w:line="240" w:lineRule="auto"/>
        <w:ind w:left="360" w:firstLine="720"/>
        <w:rPr>
          <w:rFonts w:cs="Calibri"/>
        </w:rPr>
      </w:pPr>
      <w:r w:rsidRPr="00CD488A">
        <w:rPr>
          <w:rFonts w:cs="Calibri"/>
        </w:rPr>
        <w:t>Cé an Adhmaid,</w:t>
      </w:r>
    </w:p>
    <w:p w:rsidR="00575746" w:rsidRPr="00CD488A" w:rsidRDefault="00575746" w:rsidP="00227A73">
      <w:pPr>
        <w:spacing w:before="120" w:after="120" w:line="240" w:lineRule="auto"/>
        <w:ind w:left="360" w:firstLine="720"/>
        <w:rPr>
          <w:rFonts w:cs="Calibri"/>
        </w:rPr>
      </w:pPr>
      <w:r w:rsidRPr="00CD488A">
        <w:rPr>
          <w:rFonts w:cs="Calibri"/>
        </w:rPr>
        <w:t>Baile Átha Cliath 8</w:t>
      </w:r>
    </w:p>
    <w:p w:rsidR="00227A73" w:rsidRDefault="00227A73" w:rsidP="00272E73">
      <w:pPr>
        <w:spacing w:before="120" w:after="120" w:line="240" w:lineRule="auto"/>
        <w:rPr>
          <w:rFonts w:cs="Calibri"/>
          <w:lang w:val="en-IE"/>
        </w:rPr>
      </w:pPr>
    </w:p>
    <w:p w:rsidR="00575746" w:rsidRDefault="00575746" w:rsidP="00272E73">
      <w:pPr>
        <w:spacing w:before="120" w:after="120" w:line="240" w:lineRule="auto"/>
        <w:rPr>
          <w:lang w:val="en-IE"/>
        </w:rPr>
      </w:pPr>
      <w:r w:rsidRPr="00CD488A">
        <w:rPr>
          <w:rFonts w:cs="Calibri"/>
        </w:rPr>
        <w:t xml:space="preserve">Cuirfear cóipeanna crua den suirbhé seo ar fáil i Leabharlanna Poiblí Chomhairle Cathrach Bhaile Átha Cliath agus san Ionad Seirbhísí do Chustaiméirí, Oifigí na Cathrach, Cé an Adhmaid, Baile Átha Cliath 8 agus in Oifigí Ceantair áitiúla. Cuirfear leagan PDF den suirbhé ar líne ar fáil freisin lena íoslódáil ar </w:t>
      </w:r>
      <w:hyperlink r:id="rId12" w:history="1"/>
      <w:r w:rsidRPr="00CD488A">
        <w:t xml:space="preserve">https://consultation.dublincity.ie/ </w:t>
      </w:r>
      <w:r w:rsidRPr="00CD488A">
        <w:rPr>
          <w:rFonts w:cs="Calibri"/>
        </w:rPr>
        <w:t xml:space="preserve">nó cuirfear cóip chugat ach ríomhphost a sheoladh chuig </w:t>
      </w:r>
      <w:hyperlink r:id="rId13" w:history="1">
        <w:r w:rsidRPr="00CD488A">
          <w:rPr>
            <w:rStyle w:val="Hyperlink"/>
            <w:rFonts w:cs="Calibri"/>
            <w:color w:val="auto"/>
          </w:rPr>
          <w:t>lptconsultation@dublincity.ie</w:t>
        </w:r>
      </w:hyperlink>
      <w:r w:rsidR="00807E0B">
        <w:rPr>
          <w:lang w:val="en-IE"/>
        </w:rPr>
        <w:t xml:space="preserve"> </w:t>
      </w:r>
    </w:p>
    <w:p w:rsidR="00575746" w:rsidRPr="00CD488A" w:rsidRDefault="00575746" w:rsidP="00272E73">
      <w:pPr>
        <w:spacing w:before="120" w:after="120" w:line="240" w:lineRule="auto"/>
        <w:rPr>
          <w:rFonts w:cs="Calibri"/>
        </w:rPr>
      </w:pPr>
    </w:p>
    <w:p w:rsidR="00CD7D64" w:rsidRPr="00CD488A" w:rsidRDefault="00BF18AC" w:rsidP="00272E73">
      <w:pPr>
        <w:spacing w:before="120" w:after="120" w:line="240" w:lineRule="auto"/>
        <w:rPr>
          <w:b/>
          <w:u w:val="single"/>
        </w:rPr>
      </w:pPr>
      <w:r w:rsidRPr="00CD488A">
        <w:rPr>
          <w:b/>
          <w:u w:val="single"/>
        </w:rPr>
        <w:t>Céard a tharlóidh má athraíonn na Comhaltaí Tofa bunráta an CMÁ?</w:t>
      </w:r>
    </w:p>
    <w:p w:rsidR="00BF18AC" w:rsidRPr="00F229AC" w:rsidRDefault="00BF18AC" w:rsidP="00272E73">
      <w:pPr>
        <w:spacing w:before="120" w:after="120" w:line="240" w:lineRule="auto"/>
      </w:pPr>
      <w:r w:rsidRPr="00CD488A">
        <w:t xml:space="preserve">Ní mór don Chomhairle Cathrach fógra a thabhairt don Roinn Tithíochta, Pleanála agus Rialtais Áitiúil agus do na Coimisinéirí Ioncaim araon faoin 30 Meán Fómhair 2018. Déanfar fógra poiblí chun an pobal a chur ar an eolas faoin gcinneadh sin a fhoilsiú laistigh de 14 lá ó ghlacadh chinneadh na gcomhaltaí tofa i nuachtáin áitiúla agus ar láithreán gréasáin Chomhairle Cathrach Bhaile Átha </w:t>
      </w:r>
      <w:r w:rsidR="002E5543">
        <w:br/>
      </w:r>
      <w:r w:rsidRPr="00CD488A">
        <w:t xml:space="preserve">Cliath </w:t>
      </w:r>
      <w:hyperlink r:id="rId14" w:history="1">
        <w:r w:rsidRPr="00CD488A">
          <w:rPr>
            <w:rStyle w:val="Hyperlink"/>
            <w:color w:val="auto"/>
          </w:rPr>
          <w:t>www.dublincity.ie</w:t>
        </w:r>
      </w:hyperlink>
      <w:r w:rsidRPr="00CD488A">
        <w:t xml:space="preserve">. </w:t>
      </w:r>
    </w:p>
    <w:sectPr w:rsidR="00BF18AC" w:rsidRPr="00F229AC" w:rsidSect="00272E73">
      <w:headerReference w:type="default" r:id="rId15"/>
      <w:headerReference w:type="first" r:id="rId16"/>
      <w:pgSz w:w="11906" w:h="16838" w:code="9"/>
      <w:pgMar w:top="907" w:right="1440" w:bottom="567" w:left="1440"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0C3" w:rsidRDefault="009950C3" w:rsidP="003C198A">
      <w:pPr>
        <w:spacing w:after="0" w:line="240" w:lineRule="auto"/>
      </w:pPr>
      <w:r>
        <w:separator/>
      </w:r>
    </w:p>
  </w:endnote>
  <w:endnote w:type="continuationSeparator" w:id="0">
    <w:p w:rsidR="009950C3" w:rsidRDefault="009950C3" w:rsidP="003C1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0C3" w:rsidRDefault="009950C3" w:rsidP="003C198A">
      <w:pPr>
        <w:spacing w:after="0" w:line="240" w:lineRule="auto"/>
      </w:pPr>
      <w:r>
        <w:separator/>
      </w:r>
    </w:p>
  </w:footnote>
  <w:footnote w:type="continuationSeparator" w:id="0">
    <w:p w:rsidR="009950C3" w:rsidRDefault="009950C3" w:rsidP="003C1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C3" w:rsidRDefault="009950C3" w:rsidP="00394A2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C3" w:rsidRDefault="009950C3" w:rsidP="00272E73">
    <w:pPr>
      <w:pStyle w:val="Header"/>
      <w:jc w:val="right"/>
    </w:pPr>
    <w:r w:rsidRPr="00272E73">
      <w:rPr>
        <w:noProof/>
        <w:lang w:val="en-IE" w:eastAsia="en-IE"/>
      </w:rPr>
      <w:drawing>
        <wp:inline distT="0" distB="0" distL="0" distR="0">
          <wp:extent cx="1728470" cy="533400"/>
          <wp:effectExtent l="19050" t="0" r="5080" b="0"/>
          <wp:docPr id="1" name="Picture 1" descr="DCC_BLK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BLK (2) (2)"/>
                  <pic:cNvPicPr>
                    <a:picLocks noChangeAspect="1" noChangeArrowheads="1"/>
                  </pic:cNvPicPr>
                </pic:nvPicPr>
                <pic:blipFill>
                  <a:blip r:embed="rId1" cstate="print"/>
                  <a:srcRect l="3404" t="17708" r="19376" b="23958"/>
                  <a:stretch>
                    <a:fillRect/>
                  </a:stretch>
                </pic:blipFill>
                <pic:spPr bwMode="auto">
                  <a:xfrm>
                    <a:off x="0" y="0"/>
                    <a:ext cx="1728470"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504"/>
    <w:multiLevelType w:val="hybridMultilevel"/>
    <w:tmpl w:val="D6D661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0C96D81"/>
    <w:multiLevelType w:val="multilevel"/>
    <w:tmpl w:val="FD729538"/>
    <w:lvl w:ilvl="0">
      <w:start w:val="1"/>
      <w:numFmt w:val="bullet"/>
      <w:lvlText w:val=""/>
      <w:lvlJc w:val="left"/>
      <w:pPr>
        <w:tabs>
          <w:tab w:val="num" w:pos="684"/>
        </w:tabs>
        <w:ind w:left="684" w:hanging="720"/>
      </w:pPr>
      <w:rPr>
        <w:rFonts w:ascii="Symbol" w:hAnsi="Symbol" w:hint="default"/>
        <w:sz w:val="22"/>
        <w:szCs w:val="22"/>
      </w:rPr>
    </w:lvl>
    <w:lvl w:ilvl="1">
      <w:start w:val="1"/>
      <w:numFmt w:val="decimal"/>
      <w:lvlText w:val="%2."/>
      <w:lvlJc w:val="left"/>
      <w:pPr>
        <w:tabs>
          <w:tab w:val="num" w:pos="1404"/>
        </w:tabs>
        <w:ind w:left="1404" w:hanging="720"/>
      </w:pPr>
    </w:lvl>
    <w:lvl w:ilvl="2">
      <w:start w:val="1"/>
      <w:numFmt w:val="decimal"/>
      <w:lvlText w:val="%3."/>
      <w:lvlJc w:val="left"/>
      <w:pPr>
        <w:tabs>
          <w:tab w:val="num" w:pos="2124"/>
        </w:tabs>
        <w:ind w:left="2124" w:hanging="720"/>
      </w:pPr>
    </w:lvl>
    <w:lvl w:ilvl="3">
      <w:start w:val="1"/>
      <w:numFmt w:val="decimal"/>
      <w:lvlText w:val="%4."/>
      <w:lvlJc w:val="left"/>
      <w:pPr>
        <w:tabs>
          <w:tab w:val="num" w:pos="2844"/>
        </w:tabs>
        <w:ind w:left="2844" w:hanging="720"/>
      </w:pPr>
    </w:lvl>
    <w:lvl w:ilvl="4">
      <w:start w:val="1"/>
      <w:numFmt w:val="decimal"/>
      <w:lvlText w:val="%5."/>
      <w:lvlJc w:val="left"/>
      <w:pPr>
        <w:tabs>
          <w:tab w:val="num" w:pos="3564"/>
        </w:tabs>
        <w:ind w:left="3564" w:hanging="720"/>
      </w:pPr>
    </w:lvl>
    <w:lvl w:ilvl="5">
      <w:start w:val="1"/>
      <w:numFmt w:val="decimal"/>
      <w:lvlText w:val="%6."/>
      <w:lvlJc w:val="left"/>
      <w:pPr>
        <w:tabs>
          <w:tab w:val="num" w:pos="4284"/>
        </w:tabs>
        <w:ind w:left="4284" w:hanging="720"/>
      </w:pPr>
    </w:lvl>
    <w:lvl w:ilvl="6">
      <w:start w:val="1"/>
      <w:numFmt w:val="decimal"/>
      <w:lvlText w:val="%7."/>
      <w:lvlJc w:val="left"/>
      <w:pPr>
        <w:tabs>
          <w:tab w:val="num" w:pos="5004"/>
        </w:tabs>
        <w:ind w:left="5004" w:hanging="720"/>
      </w:pPr>
    </w:lvl>
    <w:lvl w:ilvl="7">
      <w:start w:val="1"/>
      <w:numFmt w:val="decimal"/>
      <w:lvlText w:val="%8."/>
      <w:lvlJc w:val="left"/>
      <w:pPr>
        <w:tabs>
          <w:tab w:val="num" w:pos="5724"/>
        </w:tabs>
        <w:ind w:left="5724" w:hanging="720"/>
      </w:pPr>
    </w:lvl>
    <w:lvl w:ilvl="8">
      <w:start w:val="1"/>
      <w:numFmt w:val="decimal"/>
      <w:lvlText w:val="%9."/>
      <w:lvlJc w:val="left"/>
      <w:pPr>
        <w:tabs>
          <w:tab w:val="num" w:pos="6444"/>
        </w:tabs>
        <w:ind w:left="6444"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CC75F9"/>
    <w:rsid w:val="00007EFE"/>
    <w:rsid w:val="0001557F"/>
    <w:rsid w:val="00043AA1"/>
    <w:rsid w:val="000674DD"/>
    <w:rsid w:val="00072556"/>
    <w:rsid w:val="000742BA"/>
    <w:rsid w:val="000A41A9"/>
    <w:rsid w:val="000C43B5"/>
    <w:rsid w:val="000C466B"/>
    <w:rsid w:val="000D4113"/>
    <w:rsid w:val="00100E56"/>
    <w:rsid w:val="00113F6B"/>
    <w:rsid w:val="00123CB8"/>
    <w:rsid w:val="00127E0B"/>
    <w:rsid w:val="001458FC"/>
    <w:rsid w:val="00164D4C"/>
    <w:rsid w:val="001670CE"/>
    <w:rsid w:val="00172905"/>
    <w:rsid w:val="001729E1"/>
    <w:rsid w:val="00181F51"/>
    <w:rsid w:val="001833D9"/>
    <w:rsid w:val="00192519"/>
    <w:rsid w:val="0019766A"/>
    <w:rsid w:val="001B36A2"/>
    <w:rsid w:val="001C37BD"/>
    <w:rsid w:val="001F21BD"/>
    <w:rsid w:val="001F34E1"/>
    <w:rsid w:val="00200248"/>
    <w:rsid w:val="00202004"/>
    <w:rsid w:val="00202160"/>
    <w:rsid w:val="00203DF1"/>
    <w:rsid w:val="00216444"/>
    <w:rsid w:val="00216906"/>
    <w:rsid w:val="00221EA1"/>
    <w:rsid w:val="00227A73"/>
    <w:rsid w:val="00227BB8"/>
    <w:rsid w:val="00232C33"/>
    <w:rsid w:val="002444F7"/>
    <w:rsid w:val="00260957"/>
    <w:rsid w:val="00265B0E"/>
    <w:rsid w:val="00272E73"/>
    <w:rsid w:val="00281937"/>
    <w:rsid w:val="0028267C"/>
    <w:rsid w:val="00294327"/>
    <w:rsid w:val="002A07B1"/>
    <w:rsid w:val="002B4918"/>
    <w:rsid w:val="002B756C"/>
    <w:rsid w:val="002C1E1E"/>
    <w:rsid w:val="002D035D"/>
    <w:rsid w:val="002D518F"/>
    <w:rsid w:val="002D637C"/>
    <w:rsid w:val="002D6F6C"/>
    <w:rsid w:val="002E5442"/>
    <w:rsid w:val="002E5543"/>
    <w:rsid w:val="002F1A86"/>
    <w:rsid w:val="002F2D11"/>
    <w:rsid w:val="00302285"/>
    <w:rsid w:val="003075FF"/>
    <w:rsid w:val="00315235"/>
    <w:rsid w:val="00326B7A"/>
    <w:rsid w:val="0033110B"/>
    <w:rsid w:val="00337183"/>
    <w:rsid w:val="00340468"/>
    <w:rsid w:val="003439FA"/>
    <w:rsid w:val="003441B6"/>
    <w:rsid w:val="0036638C"/>
    <w:rsid w:val="00371DEF"/>
    <w:rsid w:val="00374831"/>
    <w:rsid w:val="00384D38"/>
    <w:rsid w:val="0038596E"/>
    <w:rsid w:val="003905DC"/>
    <w:rsid w:val="00394A24"/>
    <w:rsid w:val="00396B11"/>
    <w:rsid w:val="003A23E2"/>
    <w:rsid w:val="003A4155"/>
    <w:rsid w:val="003A4BED"/>
    <w:rsid w:val="003A72D7"/>
    <w:rsid w:val="003B3B9D"/>
    <w:rsid w:val="003B53C9"/>
    <w:rsid w:val="003C198A"/>
    <w:rsid w:val="003C38B9"/>
    <w:rsid w:val="003E3075"/>
    <w:rsid w:val="003F04BB"/>
    <w:rsid w:val="003F760B"/>
    <w:rsid w:val="00405792"/>
    <w:rsid w:val="00410F35"/>
    <w:rsid w:val="00411134"/>
    <w:rsid w:val="00421F58"/>
    <w:rsid w:val="00425A04"/>
    <w:rsid w:val="00437DC7"/>
    <w:rsid w:val="00444758"/>
    <w:rsid w:val="00453BB3"/>
    <w:rsid w:val="00453E4E"/>
    <w:rsid w:val="004545AA"/>
    <w:rsid w:val="00472781"/>
    <w:rsid w:val="00474D51"/>
    <w:rsid w:val="004A010A"/>
    <w:rsid w:val="004A62FB"/>
    <w:rsid w:val="004B65AB"/>
    <w:rsid w:val="004C409B"/>
    <w:rsid w:val="004C420D"/>
    <w:rsid w:val="004D7D74"/>
    <w:rsid w:val="004F611E"/>
    <w:rsid w:val="005015BB"/>
    <w:rsid w:val="00522467"/>
    <w:rsid w:val="00532338"/>
    <w:rsid w:val="00551EA7"/>
    <w:rsid w:val="005547E5"/>
    <w:rsid w:val="005556D1"/>
    <w:rsid w:val="0056156B"/>
    <w:rsid w:val="00575746"/>
    <w:rsid w:val="005774EC"/>
    <w:rsid w:val="005A2B98"/>
    <w:rsid w:val="005A2BE9"/>
    <w:rsid w:val="005C0F37"/>
    <w:rsid w:val="005C2F93"/>
    <w:rsid w:val="005D59D8"/>
    <w:rsid w:val="005D7BB2"/>
    <w:rsid w:val="005D7D43"/>
    <w:rsid w:val="005F1FD0"/>
    <w:rsid w:val="005F3B37"/>
    <w:rsid w:val="005F50F8"/>
    <w:rsid w:val="00610465"/>
    <w:rsid w:val="00615EB1"/>
    <w:rsid w:val="006176DD"/>
    <w:rsid w:val="00626B7E"/>
    <w:rsid w:val="00631394"/>
    <w:rsid w:val="006605BF"/>
    <w:rsid w:val="00660D9C"/>
    <w:rsid w:val="006625A3"/>
    <w:rsid w:val="00663BE1"/>
    <w:rsid w:val="00667C03"/>
    <w:rsid w:val="0067228D"/>
    <w:rsid w:val="0069390A"/>
    <w:rsid w:val="0069512C"/>
    <w:rsid w:val="006C66C5"/>
    <w:rsid w:val="006D40EC"/>
    <w:rsid w:val="006E214A"/>
    <w:rsid w:val="00700017"/>
    <w:rsid w:val="007049C9"/>
    <w:rsid w:val="0071587C"/>
    <w:rsid w:val="007248C5"/>
    <w:rsid w:val="007323E3"/>
    <w:rsid w:val="00732703"/>
    <w:rsid w:val="0073744E"/>
    <w:rsid w:val="00737AE4"/>
    <w:rsid w:val="007413F4"/>
    <w:rsid w:val="007544D5"/>
    <w:rsid w:val="00754DB4"/>
    <w:rsid w:val="00767B13"/>
    <w:rsid w:val="0077418E"/>
    <w:rsid w:val="00780630"/>
    <w:rsid w:val="00785358"/>
    <w:rsid w:val="00790514"/>
    <w:rsid w:val="00796018"/>
    <w:rsid w:val="00797F29"/>
    <w:rsid w:val="007A408C"/>
    <w:rsid w:val="007A5005"/>
    <w:rsid w:val="007A78DC"/>
    <w:rsid w:val="007B298B"/>
    <w:rsid w:val="007B466A"/>
    <w:rsid w:val="007B5FD7"/>
    <w:rsid w:val="007B7A71"/>
    <w:rsid w:val="007D6B3F"/>
    <w:rsid w:val="007E6198"/>
    <w:rsid w:val="00800C94"/>
    <w:rsid w:val="00807E0B"/>
    <w:rsid w:val="008151B4"/>
    <w:rsid w:val="00815E7D"/>
    <w:rsid w:val="0081720C"/>
    <w:rsid w:val="00822075"/>
    <w:rsid w:val="008227EB"/>
    <w:rsid w:val="00841530"/>
    <w:rsid w:val="00842936"/>
    <w:rsid w:val="00843010"/>
    <w:rsid w:val="0084611C"/>
    <w:rsid w:val="00862F4C"/>
    <w:rsid w:val="00883F82"/>
    <w:rsid w:val="0088429A"/>
    <w:rsid w:val="008A6264"/>
    <w:rsid w:val="008D31C7"/>
    <w:rsid w:val="008D74E7"/>
    <w:rsid w:val="008F3F95"/>
    <w:rsid w:val="009070A0"/>
    <w:rsid w:val="00910EB9"/>
    <w:rsid w:val="00930BEE"/>
    <w:rsid w:val="00934368"/>
    <w:rsid w:val="0097053B"/>
    <w:rsid w:val="009757FD"/>
    <w:rsid w:val="009935A2"/>
    <w:rsid w:val="009950C3"/>
    <w:rsid w:val="009B3D6B"/>
    <w:rsid w:val="009C3A71"/>
    <w:rsid w:val="00A0535D"/>
    <w:rsid w:val="00A11604"/>
    <w:rsid w:val="00A16D95"/>
    <w:rsid w:val="00A24F61"/>
    <w:rsid w:val="00A2553A"/>
    <w:rsid w:val="00A42491"/>
    <w:rsid w:val="00A530D5"/>
    <w:rsid w:val="00A53C6F"/>
    <w:rsid w:val="00A748BA"/>
    <w:rsid w:val="00A8025D"/>
    <w:rsid w:val="00A946D2"/>
    <w:rsid w:val="00A97646"/>
    <w:rsid w:val="00AA324B"/>
    <w:rsid w:val="00AA3D43"/>
    <w:rsid w:val="00AC363C"/>
    <w:rsid w:val="00AC760A"/>
    <w:rsid w:val="00AD2A2B"/>
    <w:rsid w:val="00AD5212"/>
    <w:rsid w:val="00AE4EA7"/>
    <w:rsid w:val="00AF6815"/>
    <w:rsid w:val="00B00E5C"/>
    <w:rsid w:val="00B0262A"/>
    <w:rsid w:val="00B04E05"/>
    <w:rsid w:val="00B1262D"/>
    <w:rsid w:val="00B12A37"/>
    <w:rsid w:val="00B1401E"/>
    <w:rsid w:val="00B21C9E"/>
    <w:rsid w:val="00B23094"/>
    <w:rsid w:val="00B36AB7"/>
    <w:rsid w:val="00B4213F"/>
    <w:rsid w:val="00B44B25"/>
    <w:rsid w:val="00B522C6"/>
    <w:rsid w:val="00B55F58"/>
    <w:rsid w:val="00B7019C"/>
    <w:rsid w:val="00B72804"/>
    <w:rsid w:val="00BB27D5"/>
    <w:rsid w:val="00BB4A90"/>
    <w:rsid w:val="00BD6A94"/>
    <w:rsid w:val="00BF18AC"/>
    <w:rsid w:val="00C01C83"/>
    <w:rsid w:val="00C2334D"/>
    <w:rsid w:val="00C247A8"/>
    <w:rsid w:val="00C27097"/>
    <w:rsid w:val="00C333D8"/>
    <w:rsid w:val="00C3584A"/>
    <w:rsid w:val="00C372B0"/>
    <w:rsid w:val="00C37B52"/>
    <w:rsid w:val="00C60645"/>
    <w:rsid w:val="00C65679"/>
    <w:rsid w:val="00C7300F"/>
    <w:rsid w:val="00C9013C"/>
    <w:rsid w:val="00C9015C"/>
    <w:rsid w:val="00C920D6"/>
    <w:rsid w:val="00C94AE8"/>
    <w:rsid w:val="00CC75F9"/>
    <w:rsid w:val="00CD1C76"/>
    <w:rsid w:val="00CD488A"/>
    <w:rsid w:val="00CD7D64"/>
    <w:rsid w:val="00CE0631"/>
    <w:rsid w:val="00CE149C"/>
    <w:rsid w:val="00CE42CE"/>
    <w:rsid w:val="00CE6450"/>
    <w:rsid w:val="00CE7BBF"/>
    <w:rsid w:val="00CF6355"/>
    <w:rsid w:val="00CF730B"/>
    <w:rsid w:val="00D024FB"/>
    <w:rsid w:val="00D06537"/>
    <w:rsid w:val="00D1605B"/>
    <w:rsid w:val="00D2621A"/>
    <w:rsid w:val="00D44795"/>
    <w:rsid w:val="00D526A2"/>
    <w:rsid w:val="00D55B12"/>
    <w:rsid w:val="00D74EA1"/>
    <w:rsid w:val="00D831F8"/>
    <w:rsid w:val="00D85041"/>
    <w:rsid w:val="00D85CFE"/>
    <w:rsid w:val="00D8683E"/>
    <w:rsid w:val="00D91CF2"/>
    <w:rsid w:val="00D93CC0"/>
    <w:rsid w:val="00D94392"/>
    <w:rsid w:val="00DB15A9"/>
    <w:rsid w:val="00DC3D92"/>
    <w:rsid w:val="00DD7563"/>
    <w:rsid w:val="00DE208B"/>
    <w:rsid w:val="00DF1F76"/>
    <w:rsid w:val="00DF5FA1"/>
    <w:rsid w:val="00E0142A"/>
    <w:rsid w:val="00E0308F"/>
    <w:rsid w:val="00E07E69"/>
    <w:rsid w:val="00E147D3"/>
    <w:rsid w:val="00E31B6F"/>
    <w:rsid w:val="00E33193"/>
    <w:rsid w:val="00E57A50"/>
    <w:rsid w:val="00E8007C"/>
    <w:rsid w:val="00EB6479"/>
    <w:rsid w:val="00EC577A"/>
    <w:rsid w:val="00EC7844"/>
    <w:rsid w:val="00ED463D"/>
    <w:rsid w:val="00EF04EC"/>
    <w:rsid w:val="00EF1788"/>
    <w:rsid w:val="00F229AC"/>
    <w:rsid w:val="00F4103A"/>
    <w:rsid w:val="00F45D2F"/>
    <w:rsid w:val="00F52DF2"/>
    <w:rsid w:val="00F64863"/>
    <w:rsid w:val="00F83F08"/>
    <w:rsid w:val="00F957A6"/>
    <w:rsid w:val="00FA16D8"/>
    <w:rsid w:val="00FB0AA7"/>
    <w:rsid w:val="00FB0E07"/>
    <w:rsid w:val="00FB793A"/>
    <w:rsid w:val="00FC6500"/>
    <w:rsid w:val="00FC7A07"/>
    <w:rsid w:val="00FD3702"/>
    <w:rsid w:val="00FF0CDF"/>
    <w:rsid w:val="00FF5A2C"/>
  </w:rsids>
  <m:mathPr>
    <m:mathFont m:val="Cambria Math"/>
    <m:brkBin m:val="before"/>
    <m:brkBinSub m:val="--"/>
    <m:smallFrac m:val="off"/>
    <m:dispDef/>
    <m:lMargin m:val="0"/>
    <m:rMargin m:val="0"/>
    <m:defJc m:val="centerGroup"/>
    <m:wrapIndent m:val="1440"/>
    <m:intLim m:val="subSup"/>
    <m:naryLim m:val="undOvr"/>
  </m:mathPr>
  <w:themeFontLang w:val="en-I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ga-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DC"/>
    <w:pPr>
      <w:spacing w:after="200" w:line="276" w:lineRule="auto"/>
    </w:pPr>
    <w:rPr>
      <w:sz w:val="22"/>
      <w:szCs w:val="22"/>
      <w:lang w:eastAsia="en-US"/>
    </w:rPr>
  </w:style>
  <w:style w:type="paragraph" w:styleId="Heading1">
    <w:name w:val="heading 1"/>
    <w:basedOn w:val="Normal"/>
    <w:next w:val="Normal"/>
    <w:link w:val="Heading1Char"/>
    <w:uiPriority w:val="9"/>
    <w:qFormat/>
    <w:rsid w:val="008F3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E149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235"/>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basedOn w:val="DefaultParagraphFont"/>
    <w:uiPriority w:val="22"/>
    <w:qFormat/>
    <w:rsid w:val="00843010"/>
    <w:rPr>
      <w:b/>
      <w:bCs/>
    </w:rPr>
  </w:style>
  <w:style w:type="character" w:styleId="Emphasis">
    <w:name w:val="Emphasis"/>
    <w:basedOn w:val="DefaultParagraphFont"/>
    <w:uiPriority w:val="20"/>
    <w:qFormat/>
    <w:rsid w:val="00421F58"/>
    <w:rPr>
      <w:i/>
      <w:iCs/>
    </w:rPr>
  </w:style>
  <w:style w:type="character" w:styleId="Hyperlink">
    <w:name w:val="Hyperlink"/>
    <w:basedOn w:val="DefaultParagraphFont"/>
    <w:uiPriority w:val="99"/>
    <w:unhideWhenUsed/>
    <w:rsid w:val="00DD7563"/>
    <w:rPr>
      <w:color w:val="0000FF"/>
      <w:u w:val="single"/>
    </w:rPr>
  </w:style>
  <w:style w:type="paragraph" w:styleId="Header">
    <w:name w:val="header"/>
    <w:basedOn w:val="Normal"/>
    <w:link w:val="HeaderChar"/>
    <w:semiHidden/>
    <w:unhideWhenUsed/>
    <w:rsid w:val="003C198A"/>
    <w:pPr>
      <w:tabs>
        <w:tab w:val="center" w:pos="4513"/>
        <w:tab w:val="right" w:pos="9026"/>
      </w:tabs>
    </w:pPr>
  </w:style>
  <w:style w:type="character" w:customStyle="1" w:styleId="HeaderChar">
    <w:name w:val="Header Char"/>
    <w:basedOn w:val="DefaultParagraphFont"/>
    <w:link w:val="Header"/>
    <w:uiPriority w:val="99"/>
    <w:semiHidden/>
    <w:rsid w:val="003C198A"/>
    <w:rPr>
      <w:sz w:val="22"/>
      <w:szCs w:val="22"/>
      <w:lang w:val="ga-IE" w:eastAsia="en-US"/>
    </w:rPr>
  </w:style>
  <w:style w:type="paragraph" w:styleId="Footer">
    <w:name w:val="footer"/>
    <w:basedOn w:val="Normal"/>
    <w:link w:val="FooterChar"/>
    <w:uiPriority w:val="99"/>
    <w:unhideWhenUsed/>
    <w:rsid w:val="003C198A"/>
    <w:pPr>
      <w:tabs>
        <w:tab w:val="center" w:pos="4513"/>
        <w:tab w:val="right" w:pos="9026"/>
      </w:tabs>
    </w:pPr>
  </w:style>
  <w:style w:type="character" w:customStyle="1" w:styleId="FooterChar">
    <w:name w:val="Footer Char"/>
    <w:basedOn w:val="DefaultParagraphFont"/>
    <w:link w:val="Footer"/>
    <w:uiPriority w:val="99"/>
    <w:rsid w:val="003C198A"/>
    <w:rPr>
      <w:sz w:val="22"/>
      <w:szCs w:val="22"/>
      <w:lang w:val="ga-IE" w:eastAsia="en-US"/>
    </w:rPr>
  </w:style>
  <w:style w:type="character" w:customStyle="1" w:styleId="Heading3Char">
    <w:name w:val="Heading 3 Char"/>
    <w:basedOn w:val="DefaultParagraphFont"/>
    <w:link w:val="Heading3"/>
    <w:uiPriority w:val="9"/>
    <w:rsid w:val="00CE149C"/>
    <w:rPr>
      <w:rFonts w:ascii="Cambria" w:eastAsia="Times New Roman" w:hAnsi="Cambria" w:cs="Times New Roman"/>
      <w:b/>
      <w:bCs/>
      <w:sz w:val="26"/>
      <w:szCs w:val="26"/>
      <w:lang w:val="ga-IE" w:eastAsia="en-US"/>
    </w:rPr>
  </w:style>
  <w:style w:type="paragraph" w:styleId="BalloonText">
    <w:name w:val="Balloon Text"/>
    <w:basedOn w:val="Normal"/>
    <w:link w:val="BalloonTextChar"/>
    <w:uiPriority w:val="99"/>
    <w:semiHidden/>
    <w:unhideWhenUsed/>
    <w:rsid w:val="00D4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95"/>
    <w:rPr>
      <w:rFonts w:ascii="Tahoma" w:hAnsi="Tahoma" w:cs="Tahoma"/>
      <w:sz w:val="16"/>
      <w:szCs w:val="16"/>
      <w:lang w:val="ga-IE" w:eastAsia="en-US"/>
    </w:rPr>
  </w:style>
  <w:style w:type="paragraph" w:styleId="ListParagraph">
    <w:name w:val="List Paragraph"/>
    <w:basedOn w:val="Normal"/>
    <w:uiPriority w:val="34"/>
    <w:qFormat/>
    <w:rsid w:val="00660D9C"/>
    <w:pPr>
      <w:ind w:left="720"/>
      <w:contextualSpacing/>
    </w:pPr>
  </w:style>
  <w:style w:type="character" w:customStyle="1" w:styleId="Heading1Char">
    <w:name w:val="Heading 1 Char"/>
    <w:basedOn w:val="DefaultParagraphFont"/>
    <w:link w:val="Heading1"/>
    <w:uiPriority w:val="9"/>
    <w:rsid w:val="008F3F95"/>
    <w:rPr>
      <w:rFonts w:asciiTheme="majorHAnsi" w:eastAsiaTheme="majorEastAsia" w:hAnsiTheme="majorHAnsi" w:cstheme="majorBidi"/>
      <w:b/>
      <w:bCs/>
      <w:color w:val="365F91" w:themeColor="accent1" w:themeShade="BF"/>
      <w:sz w:val="28"/>
      <w:szCs w:val="28"/>
      <w:lang w:val="ga-IE" w:eastAsia="en-US"/>
    </w:rPr>
  </w:style>
  <w:style w:type="table" w:styleId="TableGrid">
    <w:name w:val="Table Grid"/>
    <w:basedOn w:val="TableNormal"/>
    <w:uiPriority w:val="59"/>
    <w:rsid w:val="007B7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5"/>
    <w:rsid w:val="00AC363C"/>
    <w:rPr>
      <w:rFonts w:cs="Calibri"/>
      <w:shd w:val="clear" w:color="auto" w:fill="FFFFFF"/>
    </w:rPr>
  </w:style>
  <w:style w:type="character" w:customStyle="1" w:styleId="BodyText2">
    <w:name w:val="Body Text2"/>
    <w:basedOn w:val="Bodytext"/>
    <w:rsid w:val="00AC363C"/>
    <w:rPr>
      <w:rFonts w:cs="Calibri"/>
      <w:color w:val="000000"/>
      <w:spacing w:val="0"/>
      <w:w w:val="100"/>
      <w:position w:val="0"/>
      <w:shd w:val="clear" w:color="auto" w:fill="FFFFFF"/>
      <w:lang w:val="en-US"/>
    </w:rPr>
  </w:style>
  <w:style w:type="character" w:customStyle="1" w:styleId="Bodytext105pt">
    <w:name w:val="Body text + 10.5 pt"/>
    <w:aliases w:val="Bold"/>
    <w:basedOn w:val="Bodytext"/>
    <w:rsid w:val="00AC363C"/>
    <w:rPr>
      <w:rFonts w:cs="Calibri"/>
      <w:b/>
      <w:bCs/>
      <w:color w:val="000000"/>
      <w:spacing w:val="0"/>
      <w:w w:val="100"/>
      <w:position w:val="0"/>
      <w:sz w:val="21"/>
      <w:szCs w:val="21"/>
      <w:shd w:val="clear" w:color="auto" w:fill="FFFFFF"/>
      <w:lang w:val="en-US"/>
    </w:rPr>
  </w:style>
  <w:style w:type="character" w:customStyle="1" w:styleId="BodyText3">
    <w:name w:val="Body Text3"/>
    <w:basedOn w:val="Bodytext"/>
    <w:rsid w:val="00AC363C"/>
    <w:rPr>
      <w:rFonts w:cs="Calibri"/>
      <w:color w:val="000000"/>
      <w:spacing w:val="0"/>
      <w:w w:val="100"/>
      <w:position w:val="0"/>
      <w:shd w:val="clear" w:color="auto" w:fill="FFFFFF"/>
      <w:lang w:val="en-US"/>
    </w:rPr>
  </w:style>
  <w:style w:type="paragraph" w:customStyle="1" w:styleId="BodyText5">
    <w:name w:val="Body Text5"/>
    <w:basedOn w:val="Normal"/>
    <w:link w:val="Bodytext"/>
    <w:rsid w:val="00AC363C"/>
    <w:pPr>
      <w:widowControl w:val="0"/>
      <w:shd w:val="clear" w:color="auto" w:fill="FFFFFF"/>
      <w:spacing w:after="0" w:line="509" w:lineRule="exact"/>
      <w:ind w:hanging="380"/>
      <w:jc w:val="both"/>
    </w:pPr>
    <w:rPr>
      <w:rFonts w:cs="Calibri"/>
      <w:sz w:val="20"/>
      <w:szCs w:val="20"/>
      <w:lang w:eastAsia="en-IE"/>
    </w:rPr>
  </w:style>
  <w:style w:type="character" w:customStyle="1" w:styleId="BodyText4">
    <w:name w:val="Body Text4"/>
    <w:basedOn w:val="Bodytext"/>
    <w:rsid w:val="00EB647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050837">
      <w:bodyDiv w:val="1"/>
      <w:marLeft w:val="0"/>
      <w:marRight w:val="0"/>
      <w:marTop w:val="0"/>
      <w:marBottom w:val="0"/>
      <w:divBdr>
        <w:top w:val="none" w:sz="0" w:space="0" w:color="auto"/>
        <w:left w:val="none" w:sz="0" w:space="0" w:color="auto"/>
        <w:bottom w:val="none" w:sz="0" w:space="0" w:color="auto"/>
        <w:right w:val="none" w:sz="0" w:space="0" w:color="auto"/>
      </w:divBdr>
    </w:div>
    <w:div w:id="312489017">
      <w:bodyDiv w:val="1"/>
      <w:marLeft w:val="0"/>
      <w:marRight w:val="0"/>
      <w:marTop w:val="0"/>
      <w:marBottom w:val="0"/>
      <w:divBdr>
        <w:top w:val="none" w:sz="0" w:space="0" w:color="auto"/>
        <w:left w:val="none" w:sz="0" w:space="0" w:color="auto"/>
        <w:bottom w:val="none" w:sz="0" w:space="0" w:color="auto"/>
        <w:right w:val="none" w:sz="0" w:space="0" w:color="auto"/>
      </w:divBdr>
      <w:divsChild>
        <w:div w:id="1345281938">
          <w:marLeft w:val="0"/>
          <w:marRight w:val="0"/>
          <w:marTop w:val="0"/>
          <w:marBottom w:val="0"/>
          <w:divBdr>
            <w:top w:val="none" w:sz="0" w:space="0" w:color="auto"/>
            <w:left w:val="none" w:sz="0" w:space="0" w:color="auto"/>
            <w:bottom w:val="none" w:sz="0" w:space="0" w:color="auto"/>
            <w:right w:val="none" w:sz="0" w:space="0" w:color="auto"/>
          </w:divBdr>
          <w:divsChild>
            <w:div w:id="1395658024">
              <w:marLeft w:val="0"/>
              <w:marRight w:val="0"/>
              <w:marTop w:val="0"/>
              <w:marBottom w:val="0"/>
              <w:divBdr>
                <w:top w:val="none" w:sz="0" w:space="0" w:color="auto"/>
                <w:left w:val="none" w:sz="0" w:space="0" w:color="auto"/>
                <w:bottom w:val="none" w:sz="0" w:space="0" w:color="auto"/>
                <w:right w:val="none" w:sz="0" w:space="0" w:color="auto"/>
              </w:divBdr>
              <w:divsChild>
                <w:div w:id="2113233849">
                  <w:marLeft w:val="0"/>
                  <w:marRight w:val="0"/>
                  <w:marTop w:val="0"/>
                  <w:marBottom w:val="0"/>
                  <w:divBdr>
                    <w:top w:val="none" w:sz="0" w:space="0" w:color="auto"/>
                    <w:left w:val="none" w:sz="0" w:space="0" w:color="auto"/>
                    <w:bottom w:val="none" w:sz="0" w:space="0" w:color="auto"/>
                    <w:right w:val="none" w:sz="0" w:space="0" w:color="auto"/>
                  </w:divBdr>
                  <w:divsChild>
                    <w:div w:id="1154950904">
                      <w:marLeft w:val="0"/>
                      <w:marRight w:val="0"/>
                      <w:marTop w:val="0"/>
                      <w:marBottom w:val="0"/>
                      <w:divBdr>
                        <w:top w:val="none" w:sz="0" w:space="0" w:color="auto"/>
                        <w:left w:val="none" w:sz="0" w:space="0" w:color="auto"/>
                        <w:bottom w:val="none" w:sz="0" w:space="0" w:color="auto"/>
                        <w:right w:val="none" w:sz="0" w:space="0" w:color="auto"/>
                      </w:divBdr>
                      <w:divsChild>
                        <w:div w:id="1062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11531">
      <w:bodyDiv w:val="1"/>
      <w:marLeft w:val="0"/>
      <w:marRight w:val="0"/>
      <w:marTop w:val="0"/>
      <w:marBottom w:val="0"/>
      <w:divBdr>
        <w:top w:val="none" w:sz="0" w:space="0" w:color="auto"/>
        <w:left w:val="none" w:sz="0" w:space="0" w:color="auto"/>
        <w:bottom w:val="none" w:sz="0" w:space="0" w:color="auto"/>
        <w:right w:val="none" w:sz="0" w:space="0" w:color="auto"/>
      </w:divBdr>
    </w:div>
    <w:div w:id="776406489">
      <w:bodyDiv w:val="1"/>
      <w:marLeft w:val="0"/>
      <w:marRight w:val="0"/>
      <w:marTop w:val="0"/>
      <w:marBottom w:val="0"/>
      <w:divBdr>
        <w:top w:val="none" w:sz="0" w:space="0" w:color="auto"/>
        <w:left w:val="none" w:sz="0" w:space="0" w:color="auto"/>
        <w:bottom w:val="none" w:sz="0" w:space="0" w:color="auto"/>
        <w:right w:val="none" w:sz="0" w:space="0" w:color="auto"/>
      </w:divBdr>
      <w:divsChild>
        <w:div w:id="2065180049">
          <w:marLeft w:val="0"/>
          <w:marRight w:val="0"/>
          <w:marTop w:val="0"/>
          <w:marBottom w:val="0"/>
          <w:divBdr>
            <w:top w:val="none" w:sz="0" w:space="0" w:color="auto"/>
            <w:left w:val="none" w:sz="0" w:space="0" w:color="auto"/>
            <w:bottom w:val="none" w:sz="0" w:space="0" w:color="auto"/>
            <w:right w:val="none" w:sz="0" w:space="0" w:color="auto"/>
          </w:divBdr>
          <w:divsChild>
            <w:div w:id="174079824">
              <w:marLeft w:val="0"/>
              <w:marRight w:val="0"/>
              <w:marTop w:val="0"/>
              <w:marBottom w:val="0"/>
              <w:divBdr>
                <w:top w:val="none" w:sz="0" w:space="0" w:color="auto"/>
                <w:left w:val="none" w:sz="0" w:space="0" w:color="auto"/>
                <w:bottom w:val="none" w:sz="0" w:space="0" w:color="auto"/>
                <w:right w:val="none" w:sz="0" w:space="0" w:color="auto"/>
              </w:divBdr>
              <w:divsChild>
                <w:div w:id="934822703">
                  <w:marLeft w:val="0"/>
                  <w:marRight w:val="0"/>
                  <w:marTop w:val="0"/>
                  <w:marBottom w:val="0"/>
                  <w:divBdr>
                    <w:top w:val="none" w:sz="0" w:space="0" w:color="auto"/>
                    <w:left w:val="none" w:sz="0" w:space="0" w:color="auto"/>
                    <w:bottom w:val="none" w:sz="0" w:space="0" w:color="auto"/>
                    <w:right w:val="none" w:sz="0" w:space="0" w:color="auto"/>
                  </w:divBdr>
                  <w:divsChild>
                    <w:div w:id="818813318">
                      <w:marLeft w:val="0"/>
                      <w:marRight w:val="0"/>
                      <w:marTop w:val="0"/>
                      <w:marBottom w:val="0"/>
                      <w:divBdr>
                        <w:top w:val="none" w:sz="0" w:space="0" w:color="auto"/>
                        <w:left w:val="none" w:sz="0" w:space="0" w:color="auto"/>
                        <w:bottom w:val="none" w:sz="0" w:space="0" w:color="auto"/>
                        <w:right w:val="none" w:sz="0" w:space="0" w:color="auto"/>
                      </w:divBdr>
                      <w:divsChild>
                        <w:div w:id="1144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69416">
      <w:bodyDiv w:val="1"/>
      <w:marLeft w:val="0"/>
      <w:marRight w:val="0"/>
      <w:marTop w:val="0"/>
      <w:marBottom w:val="0"/>
      <w:divBdr>
        <w:top w:val="none" w:sz="0" w:space="0" w:color="auto"/>
        <w:left w:val="none" w:sz="0" w:space="0" w:color="auto"/>
        <w:bottom w:val="none" w:sz="0" w:space="0" w:color="auto"/>
        <w:right w:val="none" w:sz="0" w:space="0" w:color="auto"/>
      </w:divBdr>
      <w:divsChild>
        <w:div w:id="1450277561">
          <w:marLeft w:val="0"/>
          <w:marRight w:val="0"/>
          <w:marTop w:val="0"/>
          <w:marBottom w:val="0"/>
          <w:divBdr>
            <w:top w:val="none" w:sz="0" w:space="0" w:color="auto"/>
            <w:left w:val="none" w:sz="0" w:space="0" w:color="auto"/>
            <w:bottom w:val="none" w:sz="0" w:space="0" w:color="auto"/>
            <w:right w:val="none" w:sz="0" w:space="0" w:color="auto"/>
          </w:divBdr>
          <w:divsChild>
            <w:div w:id="2073893355">
              <w:marLeft w:val="0"/>
              <w:marRight w:val="0"/>
              <w:marTop w:val="0"/>
              <w:marBottom w:val="0"/>
              <w:divBdr>
                <w:top w:val="none" w:sz="0" w:space="0" w:color="auto"/>
                <w:left w:val="none" w:sz="0" w:space="0" w:color="auto"/>
                <w:bottom w:val="none" w:sz="0" w:space="0" w:color="auto"/>
                <w:right w:val="none" w:sz="0" w:space="0" w:color="auto"/>
              </w:divBdr>
              <w:divsChild>
                <w:div w:id="170343985">
                  <w:marLeft w:val="0"/>
                  <w:marRight w:val="0"/>
                  <w:marTop w:val="0"/>
                  <w:marBottom w:val="0"/>
                  <w:divBdr>
                    <w:top w:val="none" w:sz="0" w:space="0" w:color="auto"/>
                    <w:left w:val="none" w:sz="0" w:space="0" w:color="auto"/>
                    <w:bottom w:val="none" w:sz="0" w:space="0" w:color="auto"/>
                    <w:right w:val="none" w:sz="0" w:space="0" w:color="auto"/>
                  </w:divBdr>
                  <w:divsChild>
                    <w:div w:id="1248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8355">
      <w:bodyDiv w:val="1"/>
      <w:marLeft w:val="0"/>
      <w:marRight w:val="0"/>
      <w:marTop w:val="0"/>
      <w:marBottom w:val="0"/>
      <w:divBdr>
        <w:top w:val="none" w:sz="0" w:space="0" w:color="auto"/>
        <w:left w:val="none" w:sz="0" w:space="0" w:color="auto"/>
        <w:bottom w:val="none" w:sz="0" w:space="0" w:color="auto"/>
        <w:right w:val="none" w:sz="0" w:space="0" w:color="auto"/>
      </w:divBdr>
    </w:div>
    <w:div w:id="1361318879">
      <w:bodyDiv w:val="1"/>
      <w:marLeft w:val="0"/>
      <w:marRight w:val="0"/>
      <w:marTop w:val="0"/>
      <w:marBottom w:val="0"/>
      <w:divBdr>
        <w:top w:val="none" w:sz="0" w:space="0" w:color="auto"/>
        <w:left w:val="none" w:sz="0" w:space="0" w:color="auto"/>
        <w:bottom w:val="none" w:sz="0" w:space="0" w:color="auto"/>
        <w:right w:val="none" w:sz="0" w:space="0" w:color="auto"/>
      </w:divBdr>
    </w:div>
    <w:div w:id="1830637976">
      <w:bodyDiv w:val="1"/>
      <w:marLeft w:val="0"/>
      <w:marRight w:val="0"/>
      <w:marTop w:val="0"/>
      <w:marBottom w:val="0"/>
      <w:divBdr>
        <w:top w:val="none" w:sz="0" w:space="0" w:color="auto"/>
        <w:left w:val="none" w:sz="0" w:space="0" w:color="auto"/>
        <w:bottom w:val="none" w:sz="0" w:space="0" w:color="auto"/>
        <w:right w:val="none" w:sz="0" w:space="0" w:color="auto"/>
      </w:divBdr>
      <w:divsChild>
        <w:div w:id="1263148223">
          <w:marLeft w:val="0"/>
          <w:marRight w:val="0"/>
          <w:marTop w:val="0"/>
          <w:marBottom w:val="0"/>
          <w:divBdr>
            <w:top w:val="none" w:sz="0" w:space="0" w:color="auto"/>
            <w:left w:val="none" w:sz="0" w:space="0" w:color="auto"/>
            <w:bottom w:val="none" w:sz="0" w:space="0" w:color="auto"/>
            <w:right w:val="none" w:sz="0" w:space="0" w:color="auto"/>
          </w:divBdr>
          <w:divsChild>
            <w:div w:id="344793923">
              <w:marLeft w:val="0"/>
              <w:marRight w:val="0"/>
              <w:marTop w:val="0"/>
              <w:marBottom w:val="0"/>
              <w:divBdr>
                <w:top w:val="none" w:sz="0" w:space="0" w:color="auto"/>
                <w:left w:val="none" w:sz="0" w:space="0" w:color="auto"/>
                <w:bottom w:val="none" w:sz="0" w:space="0" w:color="auto"/>
                <w:right w:val="none" w:sz="0" w:space="0" w:color="auto"/>
              </w:divBdr>
              <w:divsChild>
                <w:div w:id="533352951">
                  <w:marLeft w:val="0"/>
                  <w:marRight w:val="0"/>
                  <w:marTop w:val="0"/>
                  <w:marBottom w:val="0"/>
                  <w:divBdr>
                    <w:top w:val="none" w:sz="0" w:space="0" w:color="auto"/>
                    <w:left w:val="none" w:sz="0" w:space="0" w:color="auto"/>
                    <w:bottom w:val="none" w:sz="0" w:space="0" w:color="auto"/>
                    <w:right w:val="none" w:sz="0" w:space="0" w:color="auto"/>
                  </w:divBdr>
                  <w:divsChild>
                    <w:div w:id="699352737">
                      <w:marLeft w:val="0"/>
                      <w:marRight w:val="0"/>
                      <w:marTop w:val="0"/>
                      <w:marBottom w:val="0"/>
                      <w:divBdr>
                        <w:top w:val="none" w:sz="0" w:space="0" w:color="auto"/>
                        <w:left w:val="none" w:sz="0" w:space="0" w:color="auto"/>
                        <w:bottom w:val="none" w:sz="0" w:space="0" w:color="auto"/>
                        <w:right w:val="none" w:sz="0" w:space="0" w:color="auto"/>
                      </w:divBdr>
                      <w:divsChild>
                        <w:div w:id="4446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1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ie/en/tax/lpt/" TargetMode="External"/><Relationship Id="rId13" Type="http://schemas.openxmlformats.org/officeDocument/2006/relationships/hyperlink" Target="mailto:lptconsultation@dublincity.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tconsultation@dublincity.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sultation.dublincity.i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dublincity.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6756-BB1E-4E88-8463-D15A4A98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14761</CharactersWithSpaces>
  <SharedDoc>false</SharedDoc>
  <HLinks>
    <vt:vector size="42" baseType="variant">
      <vt:variant>
        <vt:i4>1572958</vt:i4>
      </vt:variant>
      <vt:variant>
        <vt:i4>17</vt:i4>
      </vt:variant>
      <vt:variant>
        <vt:i4>0</vt:i4>
      </vt:variant>
      <vt:variant>
        <vt:i4>5</vt:i4>
      </vt:variant>
      <vt:variant>
        <vt:lpwstr>http://www.dublincity.ie/</vt:lpwstr>
      </vt:variant>
      <vt:variant>
        <vt:lpwstr/>
      </vt:variant>
      <vt:variant>
        <vt:i4>6226019</vt:i4>
      </vt:variant>
      <vt:variant>
        <vt:i4>14</vt:i4>
      </vt:variant>
      <vt:variant>
        <vt:i4>0</vt:i4>
      </vt:variant>
      <vt:variant>
        <vt:i4>5</vt:i4>
      </vt:variant>
      <vt:variant>
        <vt:lpwstr>mailto:lptconsultation@dublincity.ie</vt:lpwstr>
      </vt:variant>
      <vt:variant>
        <vt:lpwstr/>
      </vt:variant>
      <vt:variant>
        <vt:i4>6422640</vt:i4>
      </vt:variant>
      <vt:variant>
        <vt:i4>12</vt:i4>
      </vt:variant>
      <vt:variant>
        <vt:i4>0</vt:i4>
      </vt:variant>
      <vt:variant>
        <vt:i4>5</vt:i4>
      </vt:variant>
      <vt:variant>
        <vt:lpwstr>mailto:</vt:lpwstr>
      </vt:variant>
      <vt:variant>
        <vt:lpwstr/>
      </vt:variant>
      <vt:variant>
        <vt:i4>8323121</vt:i4>
      </vt:variant>
      <vt:variant>
        <vt:i4>9</vt:i4>
      </vt:variant>
      <vt:variant>
        <vt:i4>0</vt:i4>
      </vt:variant>
      <vt:variant>
        <vt:i4>5</vt:i4>
      </vt:variant>
      <vt:variant>
        <vt:lpwstr>http://bit.ly/DublinCityCouncilLPTConsultation</vt:lpwstr>
      </vt:variant>
      <vt:variant>
        <vt:lpwstr/>
      </vt:variant>
      <vt:variant>
        <vt:i4>6226019</vt:i4>
      </vt:variant>
      <vt:variant>
        <vt:i4>6</vt:i4>
      </vt:variant>
      <vt:variant>
        <vt:i4>0</vt:i4>
      </vt:variant>
      <vt:variant>
        <vt:i4>5</vt:i4>
      </vt:variant>
      <vt:variant>
        <vt:lpwstr>mailto:lptconsultation@dublincity.ie</vt:lpwstr>
      </vt:variant>
      <vt:variant>
        <vt:lpwstr/>
      </vt:variant>
      <vt:variant>
        <vt:i4>8323121</vt:i4>
      </vt:variant>
      <vt:variant>
        <vt:i4>3</vt:i4>
      </vt:variant>
      <vt:variant>
        <vt:i4>0</vt:i4>
      </vt:variant>
      <vt:variant>
        <vt:i4>5</vt:i4>
      </vt:variant>
      <vt:variant>
        <vt:lpwstr>http://bit.ly/DublinCityCouncilLPTConsultation</vt:lpwstr>
      </vt:variant>
      <vt:variant>
        <vt:lpwstr/>
      </vt:variant>
      <vt:variant>
        <vt:i4>1572890</vt:i4>
      </vt:variant>
      <vt:variant>
        <vt:i4>0</vt:i4>
      </vt:variant>
      <vt:variant>
        <vt:i4>0</vt:i4>
      </vt:variant>
      <vt:variant>
        <vt:i4>5</vt:i4>
      </vt:variant>
      <vt:variant>
        <vt:lpwstr>http://www.revenue.ie/en/tax/lpt/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Dubdesk</cp:lastModifiedBy>
  <cp:revision>6</cp:revision>
  <cp:lastPrinted>2018-07-13T10:28:00Z</cp:lastPrinted>
  <dcterms:created xsi:type="dcterms:W3CDTF">2018-07-13T15:44:00Z</dcterms:created>
  <dcterms:modified xsi:type="dcterms:W3CDTF">2018-07-19T15:53:00Z</dcterms:modified>
</cp:coreProperties>
</file>