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15368" w14:textId="14178866" w:rsidR="00783863" w:rsidRPr="00A84F05" w:rsidRDefault="00CC2FE7" w:rsidP="00F4776B">
      <w:pPr>
        <w:pStyle w:val="Default"/>
        <w:jc w:val="center"/>
        <w:rPr>
          <w:b/>
          <w:bCs/>
          <w:sz w:val="21"/>
          <w:szCs w:val="21"/>
        </w:rPr>
      </w:pPr>
      <w:bookmarkStart w:id="0" w:name="_Hlk55974944"/>
      <w:r w:rsidRPr="00A84F05">
        <w:rPr>
          <w:b/>
          <w:bCs/>
          <w:sz w:val="21"/>
          <w:szCs w:val="21"/>
        </w:rPr>
        <w:t>AN BORD PLEANÁLA</w:t>
      </w:r>
    </w:p>
    <w:p w14:paraId="65D85CD0" w14:textId="386D7466" w:rsidR="00CC2FE7" w:rsidRPr="00A84F05" w:rsidRDefault="00CC2FE7" w:rsidP="00F4776B">
      <w:pPr>
        <w:pStyle w:val="Default"/>
        <w:jc w:val="center"/>
        <w:rPr>
          <w:b/>
          <w:bCs/>
          <w:sz w:val="21"/>
          <w:szCs w:val="21"/>
        </w:rPr>
      </w:pPr>
    </w:p>
    <w:p w14:paraId="5A1748EA" w14:textId="6B51EDE9" w:rsidR="00CC2FE7" w:rsidRPr="00A84F05" w:rsidRDefault="00D866A6" w:rsidP="00F4776B">
      <w:pPr>
        <w:pStyle w:val="Default"/>
        <w:jc w:val="center"/>
        <w:rPr>
          <w:b/>
          <w:bCs/>
          <w:sz w:val="21"/>
          <w:szCs w:val="21"/>
        </w:rPr>
      </w:pPr>
      <w:r w:rsidRPr="00A84F05">
        <w:rPr>
          <w:b/>
          <w:bCs/>
          <w:sz w:val="21"/>
          <w:szCs w:val="21"/>
        </w:rPr>
        <w:t xml:space="preserve">SIGNIFICANT </w:t>
      </w:r>
      <w:r w:rsidR="00CC2FE7" w:rsidRPr="00A84F05">
        <w:rPr>
          <w:b/>
          <w:bCs/>
          <w:sz w:val="21"/>
          <w:szCs w:val="21"/>
        </w:rPr>
        <w:t>FURTHER INFORM</w:t>
      </w:r>
      <w:r w:rsidR="0024233A" w:rsidRPr="00A84F05">
        <w:rPr>
          <w:b/>
          <w:bCs/>
          <w:sz w:val="21"/>
          <w:szCs w:val="21"/>
        </w:rPr>
        <w:t>A</w:t>
      </w:r>
      <w:r w:rsidR="00CC2FE7" w:rsidRPr="00A84F05">
        <w:rPr>
          <w:b/>
          <w:bCs/>
          <w:sz w:val="21"/>
          <w:szCs w:val="21"/>
        </w:rPr>
        <w:t>TION</w:t>
      </w:r>
    </w:p>
    <w:p w14:paraId="19652506" w14:textId="77777777" w:rsidR="00783863" w:rsidRPr="00C10AB5" w:rsidRDefault="00783863" w:rsidP="00F4776B">
      <w:pPr>
        <w:pStyle w:val="Default"/>
        <w:jc w:val="both"/>
        <w:rPr>
          <w:sz w:val="21"/>
          <w:szCs w:val="21"/>
        </w:rPr>
      </w:pPr>
    </w:p>
    <w:p w14:paraId="1C7CEE64" w14:textId="28BEB8E9" w:rsidR="00783863" w:rsidRPr="00C10AB5" w:rsidRDefault="00CC2FE7" w:rsidP="00F4776B">
      <w:pPr>
        <w:pStyle w:val="Default"/>
        <w:jc w:val="both"/>
        <w:rPr>
          <w:sz w:val="21"/>
          <w:szCs w:val="21"/>
        </w:rPr>
      </w:pPr>
      <w:r w:rsidRPr="00C10AB5">
        <w:rPr>
          <w:sz w:val="21"/>
          <w:szCs w:val="21"/>
        </w:rPr>
        <w:t>NOTICE PURSUANT TO:</w:t>
      </w:r>
      <w:r>
        <w:rPr>
          <w:sz w:val="21"/>
          <w:szCs w:val="21"/>
        </w:rPr>
        <w:t xml:space="preserve"> </w:t>
      </w:r>
      <w:r w:rsidR="00783863" w:rsidRPr="00C10AB5">
        <w:rPr>
          <w:sz w:val="21"/>
          <w:szCs w:val="21"/>
        </w:rPr>
        <w:t>Section 175</w:t>
      </w:r>
      <w:r>
        <w:rPr>
          <w:sz w:val="21"/>
          <w:szCs w:val="21"/>
        </w:rPr>
        <w:t>(5)(d)</w:t>
      </w:r>
      <w:r w:rsidR="00900A45" w:rsidRPr="00C10AB5">
        <w:rPr>
          <w:sz w:val="21"/>
          <w:szCs w:val="21"/>
        </w:rPr>
        <w:t xml:space="preserve"> and Section 177AE</w:t>
      </w:r>
      <w:r>
        <w:rPr>
          <w:sz w:val="21"/>
          <w:szCs w:val="21"/>
        </w:rPr>
        <w:t>(5)(d)</w:t>
      </w:r>
      <w:r w:rsidR="00783863" w:rsidRPr="00C10AB5">
        <w:rPr>
          <w:sz w:val="21"/>
          <w:szCs w:val="21"/>
        </w:rPr>
        <w:t xml:space="preserve"> of the Planning and Development Act 2000, as amended</w:t>
      </w:r>
      <w:r w:rsidR="002B5C14" w:rsidRPr="00C10AB5">
        <w:rPr>
          <w:sz w:val="21"/>
          <w:szCs w:val="21"/>
        </w:rPr>
        <w:t>,</w:t>
      </w:r>
      <w:r w:rsidR="00783863" w:rsidRPr="00C10AB5">
        <w:rPr>
          <w:sz w:val="21"/>
          <w:szCs w:val="21"/>
        </w:rPr>
        <w:t xml:space="preserve"> and the Planning and Development Regulations 2001, as amended. </w:t>
      </w:r>
    </w:p>
    <w:p w14:paraId="08F0018F" w14:textId="7A788338" w:rsidR="00783863" w:rsidRPr="00C10AB5" w:rsidRDefault="00783863" w:rsidP="00F4776B">
      <w:pPr>
        <w:pStyle w:val="Default"/>
        <w:jc w:val="both"/>
        <w:rPr>
          <w:sz w:val="21"/>
          <w:szCs w:val="21"/>
        </w:rPr>
      </w:pPr>
    </w:p>
    <w:p w14:paraId="408D4D22" w14:textId="445999A4" w:rsidR="00783863" w:rsidRPr="00CC2FE7" w:rsidRDefault="00783863" w:rsidP="00F4776B">
      <w:pPr>
        <w:pStyle w:val="Default"/>
        <w:jc w:val="both"/>
        <w:rPr>
          <w:sz w:val="21"/>
          <w:szCs w:val="21"/>
        </w:rPr>
      </w:pPr>
      <w:r w:rsidRPr="00C10AB5">
        <w:rPr>
          <w:sz w:val="21"/>
          <w:szCs w:val="21"/>
        </w:rPr>
        <w:t xml:space="preserve">South Dublin County Council </w:t>
      </w:r>
      <w:r w:rsidR="00732967" w:rsidRPr="00C10AB5">
        <w:rPr>
          <w:sz w:val="21"/>
          <w:szCs w:val="21"/>
        </w:rPr>
        <w:t xml:space="preserve">and Dublin City Council </w:t>
      </w:r>
      <w:r w:rsidR="002B5C14" w:rsidRPr="00C10AB5">
        <w:rPr>
          <w:sz w:val="21"/>
          <w:szCs w:val="21"/>
        </w:rPr>
        <w:t xml:space="preserve">give notice </w:t>
      </w:r>
      <w:r w:rsidR="00CC2FE7">
        <w:rPr>
          <w:sz w:val="21"/>
          <w:szCs w:val="21"/>
        </w:rPr>
        <w:t xml:space="preserve">that </w:t>
      </w:r>
      <w:r w:rsidR="00337706">
        <w:rPr>
          <w:sz w:val="21"/>
          <w:szCs w:val="21"/>
        </w:rPr>
        <w:t xml:space="preserve">they </w:t>
      </w:r>
      <w:bookmarkStart w:id="1" w:name="_Hlk55972239"/>
      <w:r w:rsidR="00337706">
        <w:rPr>
          <w:sz w:val="21"/>
          <w:szCs w:val="21"/>
        </w:rPr>
        <w:t xml:space="preserve">have furnished </w:t>
      </w:r>
      <w:r w:rsidR="006F4D08">
        <w:rPr>
          <w:sz w:val="21"/>
          <w:szCs w:val="21"/>
        </w:rPr>
        <w:t xml:space="preserve">significant </w:t>
      </w:r>
      <w:r w:rsidR="00CC2FE7">
        <w:rPr>
          <w:sz w:val="21"/>
          <w:szCs w:val="21"/>
        </w:rPr>
        <w:t xml:space="preserve">further information to </w:t>
      </w:r>
      <w:r w:rsidRPr="00C10AB5">
        <w:rPr>
          <w:sz w:val="21"/>
          <w:szCs w:val="21"/>
        </w:rPr>
        <w:t xml:space="preserve">An Bord Pleanála </w:t>
      </w:r>
      <w:r w:rsidR="00CC2FE7">
        <w:rPr>
          <w:sz w:val="21"/>
          <w:szCs w:val="21"/>
        </w:rPr>
        <w:t xml:space="preserve">in respect of a planning application </w:t>
      </w:r>
      <w:r w:rsidRPr="00C10AB5">
        <w:rPr>
          <w:sz w:val="21"/>
          <w:szCs w:val="21"/>
        </w:rPr>
        <w:t xml:space="preserve">for the </w:t>
      </w:r>
      <w:r w:rsidRPr="00C10AB5">
        <w:rPr>
          <w:b/>
          <w:bCs/>
          <w:sz w:val="21"/>
          <w:szCs w:val="21"/>
        </w:rPr>
        <w:t>River Poddle Flood Allevi</w:t>
      </w:r>
      <w:r w:rsidR="00C0252C" w:rsidRPr="00C10AB5">
        <w:rPr>
          <w:b/>
          <w:bCs/>
          <w:sz w:val="21"/>
          <w:szCs w:val="21"/>
        </w:rPr>
        <w:t>a</w:t>
      </w:r>
      <w:r w:rsidRPr="00C10AB5">
        <w:rPr>
          <w:b/>
          <w:bCs/>
          <w:sz w:val="21"/>
          <w:szCs w:val="21"/>
        </w:rPr>
        <w:t>tion Scheme</w:t>
      </w:r>
      <w:r w:rsidR="00CC2FE7" w:rsidRPr="00CC2FE7">
        <w:rPr>
          <w:sz w:val="21"/>
          <w:szCs w:val="21"/>
        </w:rPr>
        <w:t xml:space="preserve"> (</w:t>
      </w:r>
      <w:r w:rsidR="00CC2FE7">
        <w:rPr>
          <w:sz w:val="21"/>
          <w:szCs w:val="21"/>
        </w:rPr>
        <w:t xml:space="preserve">application register reference number ABP-306725-20). </w:t>
      </w:r>
    </w:p>
    <w:p w14:paraId="2422AA34" w14:textId="77777777" w:rsidR="00783863" w:rsidRPr="00C10AB5" w:rsidRDefault="00783863" w:rsidP="00F4776B">
      <w:pPr>
        <w:pStyle w:val="Default"/>
        <w:jc w:val="both"/>
        <w:rPr>
          <w:sz w:val="21"/>
          <w:szCs w:val="21"/>
        </w:rPr>
      </w:pPr>
    </w:p>
    <w:p w14:paraId="3DC4A768" w14:textId="3AA57F8E" w:rsidR="00783863" w:rsidRDefault="00783863" w:rsidP="00F4776B">
      <w:pPr>
        <w:pStyle w:val="Default"/>
        <w:jc w:val="both"/>
        <w:rPr>
          <w:sz w:val="21"/>
          <w:szCs w:val="21"/>
        </w:rPr>
      </w:pPr>
      <w:r w:rsidRPr="00C10AB5">
        <w:rPr>
          <w:sz w:val="21"/>
          <w:szCs w:val="21"/>
        </w:rPr>
        <w:t xml:space="preserve">The proposed scheme consists of flood </w:t>
      </w:r>
      <w:r w:rsidR="0074764C">
        <w:rPr>
          <w:sz w:val="21"/>
          <w:szCs w:val="21"/>
        </w:rPr>
        <w:t>protection</w:t>
      </w:r>
      <w:r w:rsidRPr="00C10AB5">
        <w:rPr>
          <w:sz w:val="21"/>
          <w:szCs w:val="21"/>
        </w:rPr>
        <w:t xml:space="preserve"> works along </w:t>
      </w:r>
      <w:r w:rsidR="00CD0A49" w:rsidRPr="00C10AB5">
        <w:rPr>
          <w:sz w:val="21"/>
          <w:szCs w:val="21"/>
        </w:rPr>
        <w:t xml:space="preserve">and adjacent to </w:t>
      </w:r>
      <w:r w:rsidR="00385E1F" w:rsidRPr="00C10AB5">
        <w:rPr>
          <w:sz w:val="21"/>
          <w:szCs w:val="21"/>
        </w:rPr>
        <w:t>the</w:t>
      </w:r>
      <w:r w:rsidR="009E054E" w:rsidRPr="00C10AB5">
        <w:rPr>
          <w:sz w:val="21"/>
          <w:szCs w:val="21"/>
        </w:rPr>
        <w:t xml:space="preserve"> River Poddle</w:t>
      </w:r>
      <w:r w:rsidRPr="00C10AB5">
        <w:rPr>
          <w:sz w:val="21"/>
          <w:szCs w:val="21"/>
        </w:rPr>
        <w:t xml:space="preserve"> </w:t>
      </w:r>
      <w:r w:rsidR="00CC2FE7">
        <w:rPr>
          <w:sz w:val="21"/>
          <w:szCs w:val="21"/>
        </w:rPr>
        <w:t xml:space="preserve">in the townlands of: </w:t>
      </w:r>
    </w:p>
    <w:p w14:paraId="4420F1A3" w14:textId="338C3259" w:rsidR="00CC2FE7" w:rsidRPr="00CC2FE7" w:rsidRDefault="00CC2FE7" w:rsidP="00F4776B">
      <w:pPr>
        <w:pStyle w:val="Default"/>
        <w:numPr>
          <w:ilvl w:val="0"/>
          <w:numId w:val="15"/>
        </w:numPr>
        <w:jc w:val="both"/>
        <w:rPr>
          <w:sz w:val="21"/>
          <w:szCs w:val="21"/>
        </w:rPr>
      </w:pPr>
      <w:r w:rsidRPr="00CC2FE7">
        <w:rPr>
          <w:sz w:val="21"/>
          <w:szCs w:val="21"/>
        </w:rPr>
        <w:t>Tymon North, Whitehall, Perrystown, Templeogue, Kimmage (pt. Rathfarnham C.P.) and Kimmage (pt. Crumlin C.P.) in the administrative area of South Dublin County Council.</w:t>
      </w:r>
    </w:p>
    <w:p w14:paraId="7A1B3031" w14:textId="1B1CFE12" w:rsidR="00CC2FE7" w:rsidRPr="00C10AB5" w:rsidRDefault="00CC2FE7" w:rsidP="00F4776B">
      <w:pPr>
        <w:pStyle w:val="Default"/>
        <w:numPr>
          <w:ilvl w:val="0"/>
          <w:numId w:val="15"/>
        </w:numPr>
        <w:jc w:val="both"/>
        <w:rPr>
          <w:sz w:val="21"/>
          <w:szCs w:val="21"/>
        </w:rPr>
      </w:pPr>
      <w:r w:rsidRPr="00CC2FE7">
        <w:rPr>
          <w:sz w:val="21"/>
          <w:szCs w:val="21"/>
        </w:rPr>
        <w:t xml:space="preserve">Kimmage (pt. Rathfarnham C.P.), Kimmage (pt. Crumlin C.P.), Tonguefield, Argos, Haroldscross West, </w:t>
      </w:r>
      <w:r w:rsidR="00116E6B" w:rsidRPr="00116E6B">
        <w:rPr>
          <w:sz w:val="21"/>
          <w:szCs w:val="21"/>
        </w:rPr>
        <w:t>Haroldscross</w:t>
      </w:r>
      <w:r w:rsidRPr="00CC2FE7">
        <w:rPr>
          <w:sz w:val="21"/>
          <w:szCs w:val="21"/>
        </w:rPr>
        <w:t>, and Merchant’s Quay in the administrative area of Dublin City Council.</w:t>
      </w:r>
    </w:p>
    <w:p w14:paraId="3F773C9B" w14:textId="77777777" w:rsidR="00C245EE" w:rsidRDefault="00C245EE" w:rsidP="00F4776B">
      <w:pPr>
        <w:pStyle w:val="Default"/>
        <w:jc w:val="both"/>
        <w:rPr>
          <w:sz w:val="21"/>
          <w:szCs w:val="21"/>
        </w:rPr>
      </w:pPr>
    </w:p>
    <w:p w14:paraId="61CF3A08" w14:textId="13461BF9" w:rsidR="00422E0F" w:rsidRDefault="00AB170C" w:rsidP="00F4776B">
      <w:pPr>
        <w:pStyle w:val="Default"/>
        <w:jc w:val="both"/>
        <w:rPr>
          <w:sz w:val="21"/>
          <w:szCs w:val="21"/>
        </w:rPr>
      </w:pPr>
      <w:r w:rsidRPr="00C10AB5">
        <w:rPr>
          <w:sz w:val="21"/>
          <w:szCs w:val="21"/>
        </w:rPr>
        <w:t xml:space="preserve">The </w:t>
      </w:r>
      <w:r w:rsidR="00F4776B">
        <w:rPr>
          <w:sz w:val="21"/>
          <w:szCs w:val="21"/>
        </w:rPr>
        <w:t>significant further information</w:t>
      </w:r>
      <w:r w:rsidR="00C141C1">
        <w:rPr>
          <w:sz w:val="21"/>
          <w:szCs w:val="21"/>
        </w:rPr>
        <w:t xml:space="preserve"> </w:t>
      </w:r>
      <w:r w:rsidR="002B5C14" w:rsidRPr="00C10AB5">
        <w:rPr>
          <w:sz w:val="21"/>
          <w:szCs w:val="21"/>
        </w:rPr>
        <w:t>may be inspected free of charge or purchased on payment of a specified fee (which fee shall not exceed the reasonable cost of making such copy) during public opening hours</w:t>
      </w:r>
      <w:r w:rsidR="00F4776B">
        <w:rPr>
          <w:sz w:val="21"/>
          <w:szCs w:val="21"/>
        </w:rPr>
        <w:t>*</w:t>
      </w:r>
      <w:r w:rsidR="002B5C14" w:rsidRPr="00C10AB5">
        <w:rPr>
          <w:sz w:val="21"/>
          <w:szCs w:val="21"/>
        </w:rPr>
        <w:t xml:space="preserve"> for a period of </w:t>
      </w:r>
      <w:r w:rsidR="00C141C1">
        <w:rPr>
          <w:sz w:val="21"/>
          <w:szCs w:val="21"/>
        </w:rPr>
        <w:t>six</w:t>
      </w:r>
      <w:r w:rsidR="002B5C14" w:rsidRPr="00C10AB5">
        <w:rPr>
          <w:sz w:val="21"/>
          <w:szCs w:val="21"/>
        </w:rPr>
        <w:t xml:space="preserve"> weeks commencing on the </w:t>
      </w:r>
      <w:r w:rsidR="00C141C1">
        <w:rPr>
          <w:b/>
          <w:bCs/>
          <w:sz w:val="21"/>
          <w:szCs w:val="21"/>
        </w:rPr>
        <w:t>19</w:t>
      </w:r>
      <w:r w:rsidR="00F4776B" w:rsidRPr="00337706">
        <w:rPr>
          <w:b/>
          <w:bCs/>
          <w:sz w:val="21"/>
          <w:szCs w:val="21"/>
          <w:vertAlign w:val="superscript"/>
        </w:rPr>
        <w:t>t</w:t>
      </w:r>
      <w:r w:rsidR="00C141C1">
        <w:rPr>
          <w:b/>
          <w:bCs/>
          <w:sz w:val="21"/>
          <w:szCs w:val="21"/>
          <w:vertAlign w:val="superscript"/>
        </w:rPr>
        <w:t>h</w:t>
      </w:r>
      <w:r w:rsidR="00F4776B" w:rsidRPr="00337706">
        <w:rPr>
          <w:b/>
          <w:bCs/>
          <w:sz w:val="21"/>
          <w:szCs w:val="21"/>
        </w:rPr>
        <w:t xml:space="preserve"> </w:t>
      </w:r>
      <w:r w:rsidR="00C141C1">
        <w:rPr>
          <w:b/>
          <w:bCs/>
          <w:sz w:val="21"/>
          <w:szCs w:val="21"/>
        </w:rPr>
        <w:t>May</w:t>
      </w:r>
      <w:r w:rsidR="00F4776B" w:rsidRPr="00337706">
        <w:rPr>
          <w:b/>
          <w:bCs/>
          <w:sz w:val="21"/>
          <w:szCs w:val="21"/>
        </w:rPr>
        <w:t xml:space="preserve"> 202</w:t>
      </w:r>
      <w:r w:rsidR="00C141C1">
        <w:rPr>
          <w:b/>
          <w:bCs/>
          <w:sz w:val="21"/>
          <w:szCs w:val="21"/>
        </w:rPr>
        <w:t>2</w:t>
      </w:r>
      <w:r w:rsidR="00F4776B">
        <w:rPr>
          <w:sz w:val="21"/>
          <w:szCs w:val="21"/>
        </w:rPr>
        <w:t xml:space="preserve"> </w:t>
      </w:r>
      <w:r w:rsidR="002B5C14" w:rsidRPr="00C10AB5">
        <w:rPr>
          <w:sz w:val="21"/>
          <w:szCs w:val="21"/>
        </w:rPr>
        <w:t>at the following locations:</w:t>
      </w:r>
    </w:p>
    <w:p w14:paraId="0398AFB4" w14:textId="0F8BD6D2" w:rsidR="00A6180E" w:rsidRPr="008F1C9F" w:rsidRDefault="00A6180E" w:rsidP="00F4776B">
      <w:pPr>
        <w:pStyle w:val="Default"/>
        <w:numPr>
          <w:ilvl w:val="0"/>
          <w:numId w:val="2"/>
        </w:numPr>
        <w:jc w:val="both"/>
        <w:rPr>
          <w:sz w:val="21"/>
          <w:szCs w:val="21"/>
        </w:rPr>
      </w:pPr>
      <w:r w:rsidRPr="008F1C9F">
        <w:rPr>
          <w:sz w:val="21"/>
          <w:szCs w:val="21"/>
        </w:rPr>
        <w:t>South Dublin County Council</w:t>
      </w:r>
      <w:r w:rsidR="00725992" w:rsidRPr="008F1C9F">
        <w:rPr>
          <w:sz w:val="21"/>
          <w:szCs w:val="21"/>
        </w:rPr>
        <w:t xml:space="preserve"> offices</w:t>
      </w:r>
      <w:r w:rsidR="00F96793" w:rsidRPr="008F1C9F">
        <w:rPr>
          <w:sz w:val="21"/>
          <w:szCs w:val="21"/>
        </w:rPr>
        <w:t xml:space="preserve">, County Hall, Belgard Square North, Tallaght, Dublin </w:t>
      </w:r>
      <w:r w:rsidR="003D0749" w:rsidRPr="008F1C9F">
        <w:rPr>
          <w:sz w:val="21"/>
          <w:szCs w:val="21"/>
        </w:rPr>
        <w:t xml:space="preserve">24 </w:t>
      </w:r>
      <w:r w:rsidRPr="008F1C9F">
        <w:rPr>
          <w:sz w:val="21"/>
          <w:szCs w:val="21"/>
        </w:rPr>
        <w:t xml:space="preserve">between the hours of </w:t>
      </w:r>
      <w:r w:rsidR="003D0749" w:rsidRPr="008F1C9F">
        <w:rPr>
          <w:b/>
          <w:bCs/>
          <w:sz w:val="21"/>
          <w:szCs w:val="21"/>
        </w:rPr>
        <w:t xml:space="preserve">9:00 am to 5:00 pm </w:t>
      </w:r>
      <w:r w:rsidRPr="008F1C9F">
        <w:rPr>
          <w:b/>
          <w:bCs/>
          <w:sz w:val="21"/>
          <w:szCs w:val="21"/>
        </w:rPr>
        <w:t xml:space="preserve">on working days from </w:t>
      </w:r>
      <w:r w:rsidR="00C141C1">
        <w:rPr>
          <w:b/>
          <w:bCs/>
          <w:sz w:val="21"/>
          <w:szCs w:val="21"/>
        </w:rPr>
        <w:t>19</w:t>
      </w:r>
      <w:r w:rsidR="00F4776B" w:rsidRPr="00F4776B">
        <w:rPr>
          <w:b/>
          <w:bCs/>
          <w:sz w:val="21"/>
          <w:szCs w:val="21"/>
          <w:vertAlign w:val="superscript"/>
        </w:rPr>
        <w:t>th</w:t>
      </w:r>
      <w:r w:rsidR="00F4776B">
        <w:rPr>
          <w:b/>
          <w:bCs/>
          <w:sz w:val="21"/>
          <w:szCs w:val="21"/>
        </w:rPr>
        <w:t xml:space="preserve"> </w:t>
      </w:r>
      <w:r w:rsidR="00C141C1">
        <w:rPr>
          <w:b/>
          <w:bCs/>
          <w:sz w:val="21"/>
          <w:szCs w:val="21"/>
        </w:rPr>
        <w:t>May</w:t>
      </w:r>
      <w:r w:rsidRPr="008F1C9F">
        <w:rPr>
          <w:b/>
          <w:bCs/>
          <w:sz w:val="21"/>
          <w:szCs w:val="21"/>
        </w:rPr>
        <w:t xml:space="preserve"> </w:t>
      </w:r>
      <w:r w:rsidR="00F4776B">
        <w:rPr>
          <w:b/>
          <w:bCs/>
          <w:sz w:val="21"/>
          <w:szCs w:val="21"/>
        </w:rPr>
        <w:t>202</w:t>
      </w:r>
      <w:r w:rsidR="00C141C1">
        <w:rPr>
          <w:b/>
          <w:bCs/>
          <w:sz w:val="21"/>
          <w:szCs w:val="21"/>
        </w:rPr>
        <w:t>2</w:t>
      </w:r>
      <w:r w:rsidR="00F4776B">
        <w:rPr>
          <w:b/>
          <w:bCs/>
          <w:sz w:val="21"/>
          <w:szCs w:val="21"/>
        </w:rPr>
        <w:t xml:space="preserve"> </w:t>
      </w:r>
      <w:r w:rsidRPr="008F1C9F">
        <w:rPr>
          <w:b/>
          <w:bCs/>
          <w:sz w:val="21"/>
          <w:szCs w:val="21"/>
        </w:rPr>
        <w:t xml:space="preserve">to </w:t>
      </w:r>
      <w:r w:rsidR="00202DB6">
        <w:rPr>
          <w:b/>
          <w:bCs/>
          <w:sz w:val="21"/>
          <w:szCs w:val="21"/>
        </w:rPr>
        <w:t>30</w:t>
      </w:r>
      <w:r w:rsidR="00202DB6" w:rsidRPr="00195983">
        <w:rPr>
          <w:b/>
          <w:bCs/>
          <w:sz w:val="21"/>
          <w:szCs w:val="21"/>
          <w:vertAlign w:val="superscript"/>
        </w:rPr>
        <w:t>th</w:t>
      </w:r>
      <w:r w:rsidR="00202DB6">
        <w:rPr>
          <w:b/>
          <w:bCs/>
          <w:sz w:val="21"/>
          <w:szCs w:val="21"/>
        </w:rPr>
        <w:t xml:space="preserve"> June</w:t>
      </w:r>
      <w:r w:rsidR="00573B91">
        <w:rPr>
          <w:b/>
          <w:bCs/>
          <w:sz w:val="21"/>
          <w:szCs w:val="21"/>
        </w:rPr>
        <w:t xml:space="preserve"> </w:t>
      </w:r>
      <w:r w:rsidR="00F4776B">
        <w:rPr>
          <w:b/>
          <w:bCs/>
          <w:sz w:val="21"/>
          <w:szCs w:val="21"/>
        </w:rPr>
        <w:t>202</w:t>
      </w:r>
      <w:r w:rsidR="00C141C1">
        <w:rPr>
          <w:b/>
          <w:bCs/>
          <w:sz w:val="21"/>
          <w:szCs w:val="21"/>
        </w:rPr>
        <w:t>2</w:t>
      </w:r>
      <w:r w:rsidRPr="008F1C9F">
        <w:rPr>
          <w:b/>
          <w:bCs/>
          <w:sz w:val="21"/>
          <w:szCs w:val="21"/>
        </w:rPr>
        <w:t xml:space="preserve"> (</w:t>
      </w:r>
      <w:r w:rsidR="00E63254">
        <w:rPr>
          <w:b/>
          <w:bCs/>
          <w:sz w:val="21"/>
          <w:szCs w:val="21"/>
        </w:rPr>
        <w:t>i</w:t>
      </w:r>
      <w:r w:rsidRPr="008F1C9F">
        <w:rPr>
          <w:b/>
          <w:bCs/>
          <w:sz w:val="21"/>
          <w:szCs w:val="21"/>
        </w:rPr>
        <w:t>nclusive</w:t>
      </w:r>
      <w:r w:rsidR="00337706">
        <w:rPr>
          <w:b/>
          <w:bCs/>
          <w:sz w:val="21"/>
          <w:szCs w:val="21"/>
        </w:rPr>
        <w:t>)</w:t>
      </w:r>
      <w:r w:rsidRPr="008F1C9F">
        <w:rPr>
          <w:b/>
          <w:bCs/>
          <w:sz w:val="21"/>
          <w:szCs w:val="21"/>
        </w:rPr>
        <w:t xml:space="preserve">. </w:t>
      </w:r>
    </w:p>
    <w:p w14:paraId="27B00888" w14:textId="0E57C5DE" w:rsidR="00732967" w:rsidRPr="008F1C9F" w:rsidRDefault="00732967" w:rsidP="00F4776B">
      <w:pPr>
        <w:pStyle w:val="Default"/>
        <w:numPr>
          <w:ilvl w:val="0"/>
          <w:numId w:val="2"/>
        </w:numPr>
        <w:jc w:val="both"/>
        <w:rPr>
          <w:sz w:val="21"/>
          <w:szCs w:val="21"/>
        </w:rPr>
      </w:pPr>
      <w:r w:rsidRPr="008F1C9F">
        <w:rPr>
          <w:sz w:val="21"/>
          <w:szCs w:val="21"/>
        </w:rPr>
        <w:t xml:space="preserve">Dublin City Council </w:t>
      </w:r>
      <w:r w:rsidR="00F96793" w:rsidRPr="008F1C9F">
        <w:rPr>
          <w:sz w:val="21"/>
          <w:szCs w:val="21"/>
        </w:rPr>
        <w:t xml:space="preserve">Civic Offices, Wood Quay, Dublin 8, </w:t>
      </w:r>
      <w:r w:rsidRPr="008F1C9F">
        <w:rPr>
          <w:sz w:val="21"/>
          <w:szCs w:val="21"/>
        </w:rPr>
        <w:t xml:space="preserve">between the hours of </w:t>
      </w:r>
      <w:r w:rsidRPr="008F1C9F">
        <w:rPr>
          <w:b/>
          <w:bCs/>
          <w:sz w:val="21"/>
          <w:szCs w:val="21"/>
        </w:rPr>
        <w:t>9:</w:t>
      </w:r>
      <w:r w:rsidR="003D0749" w:rsidRPr="008F1C9F">
        <w:rPr>
          <w:b/>
          <w:bCs/>
          <w:sz w:val="21"/>
          <w:szCs w:val="21"/>
        </w:rPr>
        <w:t>00</w:t>
      </w:r>
      <w:r w:rsidR="008F1C9F">
        <w:rPr>
          <w:b/>
          <w:bCs/>
          <w:sz w:val="21"/>
          <w:szCs w:val="21"/>
        </w:rPr>
        <w:t xml:space="preserve"> a</w:t>
      </w:r>
      <w:r w:rsidRPr="008F1C9F">
        <w:rPr>
          <w:b/>
          <w:bCs/>
          <w:sz w:val="21"/>
          <w:szCs w:val="21"/>
        </w:rPr>
        <w:t xml:space="preserve">m and </w:t>
      </w:r>
      <w:r w:rsidR="00B57057">
        <w:rPr>
          <w:b/>
          <w:bCs/>
          <w:sz w:val="21"/>
          <w:szCs w:val="21"/>
        </w:rPr>
        <w:t>4:30</w:t>
      </w:r>
      <w:r w:rsidRPr="008F1C9F">
        <w:rPr>
          <w:b/>
          <w:bCs/>
          <w:sz w:val="21"/>
          <w:szCs w:val="21"/>
        </w:rPr>
        <w:t xml:space="preserve"> pm on working days from </w:t>
      </w:r>
      <w:r w:rsidR="00C141C1">
        <w:rPr>
          <w:b/>
          <w:bCs/>
          <w:sz w:val="21"/>
          <w:szCs w:val="21"/>
        </w:rPr>
        <w:t>19</w:t>
      </w:r>
      <w:r w:rsidR="00C141C1" w:rsidRPr="00F4776B">
        <w:rPr>
          <w:b/>
          <w:bCs/>
          <w:sz w:val="21"/>
          <w:szCs w:val="21"/>
          <w:vertAlign w:val="superscript"/>
        </w:rPr>
        <w:t>th</w:t>
      </w:r>
      <w:r w:rsidR="00C141C1">
        <w:rPr>
          <w:b/>
          <w:bCs/>
          <w:sz w:val="21"/>
          <w:szCs w:val="21"/>
        </w:rPr>
        <w:t xml:space="preserve"> May</w:t>
      </w:r>
      <w:r w:rsidR="00C141C1" w:rsidRPr="008F1C9F">
        <w:rPr>
          <w:b/>
          <w:bCs/>
          <w:sz w:val="21"/>
          <w:szCs w:val="21"/>
        </w:rPr>
        <w:t xml:space="preserve"> </w:t>
      </w:r>
      <w:r w:rsidR="00C141C1">
        <w:rPr>
          <w:b/>
          <w:bCs/>
          <w:sz w:val="21"/>
          <w:szCs w:val="21"/>
        </w:rPr>
        <w:t xml:space="preserve">2022 </w:t>
      </w:r>
      <w:r w:rsidR="00C141C1" w:rsidRPr="008F1C9F">
        <w:rPr>
          <w:b/>
          <w:bCs/>
          <w:sz w:val="21"/>
          <w:szCs w:val="21"/>
        </w:rPr>
        <w:t xml:space="preserve">to </w:t>
      </w:r>
      <w:r w:rsidR="0031070D">
        <w:rPr>
          <w:b/>
          <w:bCs/>
          <w:sz w:val="21"/>
          <w:szCs w:val="21"/>
        </w:rPr>
        <w:t>30</w:t>
      </w:r>
      <w:r w:rsidR="0031070D" w:rsidRPr="00195983">
        <w:rPr>
          <w:b/>
          <w:bCs/>
          <w:sz w:val="21"/>
          <w:szCs w:val="21"/>
          <w:vertAlign w:val="superscript"/>
        </w:rPr>
        <w:t>th</w:t>
      </w:r>
      <w:r w:rsidR="0031070D">
        <w:rPr>
          <w:b/>
          <w:bCs/>
          <w:sz w:val="21"/>
          <w:szCs w:val="21"/>
        </w:rPr>
        <w:t xml:space="preserve"> June </w:t>
      </w:r>
      <w:r w:rsidR="00C141C1">
        <w:rPr>
          <w:b/>
          <w:bCs/>
          <w:sz w:val="21"/>
          <w:szCs w:val="21"/>
        </w:rPr>
        <w:t>2022</w:t>
      </w:r>
      <w:r w:rsidR="00C141C1" w:rsidRPr="008F1C9F">
        <w:rPr>
          <w:b/>
          <w:bCs/>
          <w:sz w:val="21"/>
          <w:szCs w:val="21"/>
        </w:rPr>
        <w:t xml:space="preserve"> (</w:t>
      </w:r>
      <w:r w:rsidR="00C141C1">
        <w:rPr>
          <w:b/>
          <w:bCs/>
          <w:sz w:val="21"/>
          <w:szCs w:val="21"/>
        </w:rPr>
        <w:t>i</w:t>
      </w:r>
      <w:r w:rsidR="00C141C1" w:rsidRPr="008F1C9F">
        <w:rPr>
          <w:b/>
          <w:bCs/>
          <w:sz w:val="21"/>
          <w:szCs w:val="21"/>
        </w:rPr>
        <w:t>nclusive</w:t>
      </w:r>
      <w:r w:rsidR="00C141C1">
        <w:rPr>
          <w:b/>
          <w:bCs/>
          <w:sz w:val="21"/>
          <w:szCs w:val="21"/>
        </w:rPr>
        <w:t>)</w:t>
      </w:r>
      <w:r w:rsidRPr="008F1C9F">
        <w:rPr>
          <w:b/>
          <w:bCs/>
          <w:sz w:val="21"/>
          <w:szCs w:val="21"/>
        </w:rPr>
        <w:t xml:space="preserve">. </w:t>
      </w:r>
    </w:p>
    <w:p w14:paraId="6E4D552F" w14:textId="5493F7C9" w:rsidR="00783863" w:rsidRPr="008F1C9F" w:rsidRDefault="00783863" w:rsidP="00F4776B">
      <w:pPr>
        <w:pStyle w:val="Default"/>
        <w:numPr>
          <w:ilvl w:val="0"/>
          <w:numId w:val="2"/>
        </w:numPr>
        <w:jc w:val="both"/>
        <w:rPr>
          <w:sz w:val="21"/>
          <w:szCs w:val="21"/>
        </w:rPr>
      </w:pPr>
      <w:r w:rsidRPr="008F1C9F">
        <w:rPr>
          <w:sz w:val="21"/>
          <w:szCs w:val="21"/>
        </w:rPr>
        <w:t xml:space="preserve">The offices of An Bord Pleanála, 64 Marlborough Street, Dublin 1 between the hours of </w:t>
      </w:r>
      <w:r w:rsidRPr="008F1C9F">
        <w:rPr>
          <w:b/>
          <w:bCs/>
          <w:sz w:val="21"/>
          <w:szCs w:val="21"/>
        </w:rPr>
        <w:t>9:15</w:t>
      </w:r>
      <w:r w:rsidR="00EF638B">
        <w:rPr>
          <w:b/>
          <w:bCs/>
          <w:sz w:val="21"/>
          <w:szCs w:val="21"/>
        </w:rPr>
        <w:t xml:space="preserve"> </w:t>
      </w:r>
      <w:r w:rsidRPr="008F1C9F">
        <w:rPr>
          <w:b/>
          <w:bCs/>
          <w:sz w:val="21"/>
          <w:szCs w:val="21"/>
        </w:rPr>
        <w:t xml:space="preserve">am and 5:30 pm on working days from </w:t>
      </w:r>
      <w:r w:rsidR="00C141C1">
        <w:rPr>
          <w:b/>
          <w:bCs/>
          <w:sz w:val="21"/>
          <w:szCs w:val="21"/>
        </w:rPr>
        <w:t>19</w:t>
      </w:r>
      <w:r w:rsidR="00C141C1" w:rsidRPr="00F4776B">
        <w:rPr>
          <w:b/>
          <w:bCs/>
          <w:sz w:val="21"/>
          <w:szCs w:val="21"/>
          <w:vertAlign w:val="superscript"/>
        </w:rPr>
        <w:t>th</w:t>
      </w:r>
      <w:r w:rsidR="00C141C1">
        <w:rPr>
          <w:b/>
          <w:bCs/>
          <w:sz w:val="21"/>
          <w:szCs w:val="21"/>
        </w:rPr>
        <w:t xml:space="preserve"> May</w:t>
      </w:r>
      <w:r w:rsidR="00C141C1" w:rsidRPr="008F1C9F">
        <w:rPr>
          <w:b/>
          <w:bCs/>
          <w:sz w:val="21"/>
          <w:szCs w:val="21"/>
        </w:rPr>
        <w:t xml:space="preserve"> </w:t>
      </w:r>
      <w:r w:rsidR="00C141C1">
        <w:rPr>
          <w:b/>
          <w:bCs/>
          <w:sz w:val="21"/>
          <w:szCs w:val="21"/>
        </w:rPr>
        <w:t xml:space="preserve">2022 </w:t>
      </w:r>
      <w:r w:rsidR="00C141C1" w:rsidRPr="008F1C9F">
        <w:rPr>
          <w:b/>
          <w:bCs/>
          <w:sz w:val="21"/>
          <w:szCs w:val="21"/>
        </w:rPr>
        <w:t xml:space="preserve">to </w:t>
      </w:r>
      <w:r w:rsidR="0031070D">
        <w:rPr>
          <w:b/>
          <w:bCs/>
          <w:sz w:val="21"/>
          <w:szCs w:val="21"/>
        </w:rPr>
        <w:t>30</w:t>
      </w:r>
      <w:r w:rsidR="0031070D" w:rsidRPr="00195983">
        <w:rPr>
          <w:b/>
          <w:bCs/>
          <w:sz w:val="21"/>
          <w:szCs w:val="21"/>
          <w:vertAlign w:val="superscript"/>
        </w:rPr>
        <w:t>th</w:t>
      </w:r>
      <w:r w:rsidR="0031070D">
        <w:rPr>
          <w:b/>
          <w:bCs/>
          <w:sz w:val="21"/>
          <w:szCs w:val="21"/>
        </w:rPr>
        <w:t xml:space="preserve"> June</w:t>
      </w:r>
      <w:r w:rsidR="00C141C1">
        <w:rPr>
          <w:b/>
          <w:bCs/>
          <w:sz w:val="21"/>
          <w:szCs w:val="21"/>
        </w:rPr>
        <w:t xml:space="preserve"> 2022</w:t>
      </w:r>
      <w:r w:rsidR="00C141C1" w:rsidRPr="008F1C9F">
        <w:rPr>
          <w:b/>
          <w:bCs/>
          <w:sz w:val="21"/>
          <w:szCs w:val="21"/>
        </w:rPr>
        <w:t xml:space="preserve"> (</w:t>
      </w:r>
      <w:r w:rsidR="00C141C1">
        <w:rPr>
          <w:b/>
          <w:bCs/>
          <w:sz w:val="21"/>
          <w:szCs w:val="21"/>
        </w:rPr>
        <w:t>i</w:t>
      </w:r>
      <w:r w:rsidR="00C141C1" w:rsidRPr="008F1C9F">
        <w:rPr>
          <w:b/>
          <w:bCs/>
          <w:sz w:val="21"/>
          <w:szCs w:val="21"/>
        </w:rPr>
        <w:t>nclusive</w:t>
      </w:r>
      <w:r w:rsidR="00C141C1">
        <w:rPr>
          <w:b/>
          <w:bCs/>
          <w:sz w:val="21"/>
          <w:szCs w:val="21"/>
        </w:rPr>
        <w:t>)</w:t>
      </w:r>
      <w:r w:rsidRPr="008F1C9F">
        <w:rPr>
          <w:b/>
          <w:bCs/>
          <w:sz w:val="21"/>
          <w:szCs w:val="21"/>
        </w:rPr>
        <w:t xml:space="preserve">. </w:t>
      </w:r>
    </w:p>
    <w:p w14:paraId="6305D302" w14:textId="77777777" w:rsidR="00F4776B" w:rsidRDefault="00F4776B" w:rsidP="00F4776B">
      <w:pPr>
        <w:pStyle w:val="Default"/>
        <w:jc w:val="both"/>
        <w:rPr>
          <w:sz w:val="21"/>
          <w:szCs w:val="21"/>
        </w:rPr>
      </w:pPr>
    </w:p>
    <w:p w14:paraId="419AB972" w14:textId="77777777" w:rsidR="00FA29B7" w:rsidRPr="00FA29B7" w:rsidRDefault="00FA29B7" w:rsidP="00FA29B7">
      <w:pPr>
        <w:pStyle w:val="Default"/>
        <w:jc w:val="both"/>
        <w:rPr>
          <w:sz w:val="21"/>
          <w:szCs w:val="21"/>
        </w:rPr>
      </w:pPr>
      <w:r w:rsidRPr="00FA29B7">
        <w:rPr>
          <w:sz w:val="21"/>
          <w:szCs w:val="21"/>
        </w:rPr>
        <w:t xml:space="preserve">*subject to Covid-19 measures, it may be necessary to make an appointment in advance to attend the offices of South Dublin County Council and Dublin City Council. </w:t>
      </w:r>
    </w:p>
    <w:p w14:paraId="458C6F1D" w14:textId="77777777" w:rsidR="00F4776B" w:rsidRDefault="00F4776B" w:rsidP="00F4776B">
      <w:pPr>
        <w:pStyle w:val="Default"/>
        <w:jc w:val="both"/>
        <w:rPr>
          <w:sz w:val="21"/>
          <w:szCs w:val="21"/>
        </w:rPr>
      </w:pPr>
    </w:p>
    <w:p w14:paraId="11F00B64" w14:textId="3161DC98" w:rsidR="00947BCE" w:rsidRPr="002651FD" w:rsidRDefault="002F6FD7" w:rsidP="00F4776B">
      <w:pPr>
        <w:pStyle w:val="Default"/>
        <w:jc w:val="both"/>
        <w:rPr>
          <w:b/>
          <w:bCs/>
          <w:color w:val="4472C4" w:themeColor="accent1"/>
          <w:sz w:val="21"/>
          <w:szCs w:val="21"/>
        </w:rPr>
      </w:pPr>
      <w:r w:rsidRPr="00C10AB5">
        <w:rPr>
          <w:sz w:val="21"/>
          <w:szCs w:val="21"/>
        </w:rPr>
        <w:t xml:space="preserve">The </w:t>
      </w:r>
      <w:r w:rsidR="0024233A">
        <w:rPr>
          <w:sz w:val="21"/>
          <w:szCs w:val="21"/>
        </w:rPr>
        <w:t>significant</w:t>
      </w:r>
      <w:r w:rsidR="00F4776B">
        <w:rPr>
          <w:sz w:val="21"/>
          <w:szCs w:val="21"/>
        </w:rPr>
        <w:t xml:space="preserve"> further information</w:t>
      </w:r>
      <w:r w:rsidRPr="00C10AB5">
        <w:rPr>
          <w:sz w:val="21"/>
          <w:szCs w:val="21"/>
        </w:rPr>
        <w:t xml:space="preserve"> may be </w:t>
      </w:r>
      <w:r w:rsidR="002B5C14" w:rsidRPr="00C10AB5">
        <w:rPr>
          <w:sz w:val="21"/>
          <w:szCs w:val="21"/>
        </w:rPr>
        <w:t xml:space="preserve">viewed/downloaded on </w:t>
      </w:r>
      <w:r w:rsidR="00947BCE" w:rsidRPr="00C10AB5">
        <w:rPr>
          <w:sz w:val="21"/>
          <w:szCs w:val="21"/>
        </w:rPr>
        <w:t xml:space="preserve">the following </w:t>
      </w:r>
      <w:r w:rsidR="00EB46DC" w:rsidRPr="00C10AB5">
        <w:rPr>
          <w:sz w:val="21"/>
          <w:szCs w:val="21"/>
        </w:rPr>
        <w:t>website</w:t>
      </w:r>
      <w:r w:rsidR="0079612B">
        <w:rPr>
          <w:sz w:val="21"/>
          <w:szCs w:val="21"/>
        </w:rPr>
        <w:t>s</w:t>
      </w:r>
      <w:r w:rsidR="00947BCE" w:rsidRPr="00C10AB5">
        <w:rPr>
          <w:sz w:val="21"/>
          <w:szCs w:val="21"/>
        </w:rPr>
        <w:t>:</w:t>
      </w:r>
      <w:r w:rsidR="00EB46DC" w:rsidRPr="00C10AB5">
        <w:rPr>
          <w:sz w:val="21"/>
          <w:szCs w:val="21"/>
        </w:rPr>
        <w:t xml:space="preserve"> </w:t>
      </w:r>
      <w:r w:rsidR="0079612B" w:rsidRPr="0079612B">
        <w:rPr>
          <w:b/>
          <w:bCs/>
          <w:sz w:val="21"/>
          <w:szCs w:val="21"/>
        </w:rPr>
        <w:t>www.poddlefas.ie</w:t>
      </w:r>
      <w:r w:rsidR="0079612B">
        <w:rPr>
          <w:sz w:val="21"/>
          <w:szCs w:val="21"/>
        </w:rPr>
        <w:t xml:space="preserve"> and </w:t>
      </w:r>
      <w:hyperlink r:id="rId7" w:history="1">
        <w:r w:rsidR="002651FD" w:rsidRPr="002651FD">
          <w:rPr>
            <w:rStyle w:val="Hyperlink"/>
            <w:b/>
            <w:bCs/>
            <w:color w:val="4472C4" w:themeColor="accent1"/>
            <w:sz w:val="21"/>
            <w:szCs w:val="21"/>
          </w:rPr>
          <w:t>https://consult.sdublincoco.ie/</w:t>
        </w:r>
      </w:hyperlink>
      <w:r w:rsidR="002651FD" w:rsidRPr="002651FD">
        <w:rPr>
          <w:color w:val="4472C4" w:themeColor="accent1"/>
          <w:sz w:val="21"/>
          <w:szCs w:val="21"/>
        </w:rPr>
        <w:t xml:space="preserve"> </w:t>
      </w:r>
      <w:r w:rsidR="002651FD">
        <w:rPr>
          <w:sz w:val="21"/>
          <w:szCs w:val="21"/>
        </w:rPr>
        <w:t xml:space="preserve">and </w:t>
      </w:r>
      <w:hyperlink r:id="rId8" w:history="1">
        <w:r w:rsidR="002651FD" w:rsidRPr="002651FD">
          <w:rPr>
            <w:rFonts w:eastAsia="Times New Roman"/>
            <w:b/>
            <w:bCs/>
            <w:color w:val="4472C4" w:themeColor="accent1"/>
            <w:sz w:val="21"/>
            <w:szCs w:val="21"/>
            <w:u w:val="single"/>
            <w:lang w:eastAsia="en-GB"/>
          </w:rPr>
          <w:t>https://consultation.dublincity.ie/</w:t>
        </w:r>
      </w:hyperlink>
    </w:p>
    <w:p w14:paraId="1538CA94" w14:textId="77777777" w:rsidR="00947BCE" w:rsidRPr="002651FD" w:rsidRDefault="00947BCE" w:rsidP="00F4776B">
      <w:pPr>
        <w:pStyle w:val="Default"/>
        <w:jc w:val="both"/>
        <w:rPr>
          <w:color w:val="4472C4" w:themeColor="accent1"/>
          <w:sz w:val="21"/>
          <w:szCs w:val="21"/>
        </w:rPr>
      </w:pPr>
    </w:p>
    <w:p w14:paraId="364A2834" w14:textId="28503BB9" w:rsidR="009E0E8B" w:rsidRPr="00C10AB5" w:rsidRDefault="00EB46DC" w:rsidP="00F4776B">
      <w:pPr>
        <w:pStyle w:val="Default"/>
        <w:jc w:val="both"/>
        <w:rPr>
          <w:sz w:val="21"/>
          <w:szCs w:val="21"/>
        </w:rPr>
      </w:pPr>
      <w:r w:rsidRPr="00C10AB5">
        <w:rPr>
          <w:sz w:val="21"/>
          <w:szCs w:val="21"/>
        </w:rPr>
        <w:t xml:space="preserve">Submissions or </w:t>
      </w:r>
      <w:r w:rsidR="009E0E8B" w:rsidRPr="00C10AB5">
        <w:rPr>
          <w:sz w:val="21"/>
          <w:szCs w:val="21"/>
        </w:rPr>
        <w:t>observations</w:t>
      </w:r>
      <w:r w:rsidRPr="00C10AB5">
        <w:rPr>
          <w:sz w:val="21"/>
          <w:szCs w:val="21"/>
        </w:rPr>
        <w:t xml:space="preserve"> may be made in writing to An Bord Pleanála</w:t>
      </w:r>
      <w:r w:rsidR="009E0E8B" w:rsidRPr="00C10AB5">
        <w:rPr>
          <w:sz w:val="21"/>
          <w:szCs w:val="21"/>
        </w:rPr>
        <w:t xml:space="preserve">, 64 Marlborough Street, Dublin 1 </w:t>
      </w:r>
      <w:r w:rsidR="006103D8">
        <w:rPr>
          <w:sz w:val="21"/>
          <w:szCs w:val="21"/>
        </w:rPr>
        <w:t xml:space="preserve">or </w:t>
      </w:r>
      <w:r w:rsidR="006103D8" w:rsidRPr="006103D8">
        <w:rPr>
          <w:sz w:val="21"/>
          <w:szCs w:val="21"/>
        </w:rPr>
        <w:t>online</w:t>
      </w:r>
      <w:r w:rsidR="006103D8">
        <w:rPr>
          <w:sz w:val="21"/>
          <w:szCs w:val="21"/>
        </w:rPr>
        <w:t xml:space="preserve"> at</w:t>
      </w:r>
      <w:r w:rsidR="006103D8" w:rsidRPr="006103D8">
        <w:rPr>
          <w:sz w:val="21"/>
          <w:szCs w:val="21"/>
        </w:rPr>
        <w:t xml:space="preserve"> </w:t>
      </w:r>
      <w:hyperlink r:id="rId9" w:history="1">
        <w:r w:rsidR="006103D8" w:rsidRPr="005C3736">
          <w:rPr>
            <w:rStyle w:val="Hyperlink"/>
            <w:sz w:val="21"/>
            <w:szCs w:val="21"/>
          </w:rPr>
          <w:t>https://www.pleanala.ie/en-IE/Observation-on-a-strategic-Infrastructure-devel</w:t>
        </w:r>
      </w:hyperlink>
      <w:r w:rsidR="006103D8">
        <w:rPr>
          <w:sz w:val="21"/>
          <w:szCs w:val="21"/>
        </w:rPr>
        <w:t xml:space="preserve"> </w:t>
      </w:r>
      <w:r w:rsidR="00947BCE" w:rsidRPr="00C10AB5">
        <w:rPr>
          <w:sz w:val="21"/>
          <w:szCs w:val="21"/>
        </w:rPr>
        <w:t xml:space="preserve">during the </w:t>
      </w:r>
      <w:r w:rsidR="00337706" w:rsidRPr="00C10AB5">
        <w:rPr>
          <w:sz w:val="21"/>
          <w:szCs w:val="21"/>
        </w:rPr>
        <w:t>above-mentioned</w:t>
      </w:r>
      <w:r w:rsidR="00947BCE" w:rsidRPr="00C10AB5">
        <w:rPr>
          <w:sz w:val="21"/>
          <w:szCs w:val="21"/>
        </w:rPr>
        <w:t xml:space="preserve"> period </w:t>
      </w:r>
      <w:r w:rsidR="009E0E8B" w:rsidRPr="00C10AB5">
        <w:rPr>
          <w:sz w:val="21"/>
          <w:szCs w:val="21"/>
        </w:rPr>
        <w:t xml:space="preserve">relating to: </w:t>
      </w:r>
    </w:p>
    <w:p w14:paraId="23DBA575" w14:textId="10A90612" w:rsidR="00F82A16" w:rsidRPr="00C10AB5" w:rsidRDefault="009E0E8B" w:rsidP="00F4776B">
      <w:pPr>
        <w:pStyle w:val="Default"/>
        <w:numPr>
          <w:ilvl w:val="0"/>
          <w:numId w:val="3"/>
        </w:numPr>
        <w:spacing w:after="27"/>
        <w:jc w:val="both"/>
        <w:rPr>
          <w:sz w:val="21"/>
          <w:szCs w:val="21"/>
        </w:rPr>
      </w:pPr>
      <w:r w:rsidRPr="00C10AB5">
        <w:rPr>
          <w:sz w:val="21"/>
          <w:szCs w:val="21"/>
        </w:rPr>
        <w:t>the implications of the proposed development</w:t>
      </w:r>
      <w:r w:rsidR="00F82A16" w:rsidRPr="00C10AB5">
        <w:rPr>
          <w:sz w:val="21"/>
          <w:szCs w:val="21"/>
        </w:rPr>
        <w:t>, if carried out, for proper p</w:t>
      </w:r>
      <w:r w:rsidRPr="00C10AB5">
        <w:rPr>
          <w:sz w:val="21"/>
          <w:szCs w:val="21"/>
        </w:rPr>
        <w:t>lanning and sustainable development</w:t>
      </w:r>
      <w:r w:rsidR="00F82A16" w:rsidRPr="00C10AB5">
        <w:rPr>
          <w:sz w:val="21"/>
          <w:szCs w:val="21"/>
        </w:rPr>
        <w:t xml:space="preserve"> in the area or areas concerned; </w:t>
      </w:r>
    </w:p>
    <w:p w14:paraId="3826C61A" w14:textId="587EF796" w:rsidR="009E0E8B" w:rsidRPr="00C10AB5" w:rsidRDefault="00F82A16" w:rsidP="00F4776B">
      <w:pPr>
        <w:pStyle w:val="Default"/>
        <w:numPr>
          <w:ilvl w:val="0"/>
          <w:numId w:val="3"/>
        </w:numPr>
        <w:spacing w:after="27"/>
        <w:jc w:val="both"/>
        <w:rPr>
          <w:sz w:val="21"/>
          <w:szCs w:val="21"/>
        </w:rPr>
      </w:pPr>
      <w:r w:rsidRPr="00C10AB5">
        <w:rPr>
          <w:sz w:val="21"/>
          <w:szCs w:val="21"/>
        </w:rPr>
        <w:t xml:space="preserve">the likely </w:t>
      </w:r>
      <w:r w:rsidR="009E0E8B" w:rsidRPr="00C10AB5">
        <w:rPr>
          <w:sz w:val="21"/>
          <w:szCs w:val="21"/>
        </w:rPr>
        <w:t>effects on the environment</w:t>
      </w:r>
      <w:r w:rsidR="00F31A3E" w:rsidRPr="00C10AB5">
        <w:rPr>
          <w:sz w:val="21"/>
          <w:szCs w:val="21"/>
        </w:rPr>
        <w:t xml:space="preserve">, if </w:t>
      </w:r>
      <w:r w:rsidR="009E0E8B" w:rsidRPr="00C10AB5">
        <w:rPr>
          <w:sz w:val="21"/>
          <w:szCs w:val="21"/>
        </w:rPr>
        <w:t>carried out</w:t>
      </w:r>
      <w:r w:rsidR="008E6AE3" w:rsidRPr="00C10AB5">
        <w:rPr>
          <w:sz w:val="21"/>
          <w:szCs w:val="21"/>
        </w:rPr>
        <w:t>; and</w:t>
      </w:r>
    </w:p>
    <w:p w14:paraId="19ED133B" w14:textId="3F506B53" w:rsidR="008E6AE3" w:rsidRPr="00C10AB5" w:rsidRDefault="008E6AE3" w:rsidP="00F4776B">
      <w:pPr>
        <w:pStyle w:val="Default"/>
        <w:numPr>
          <w:ilvl w:val="0"/>
          <w:numId w:val="3"/>
        </w:numPr>
        <w:spacing w:after="27"/>
        <w:jc w:val="both"/>
        <w:rPr>
          <w:sz w:val="21"/>
          <w:szCs w:val="21"/>
        </w:rPr>
      </w:pPr>
      <w:r w:rsidRPr="00C10AB5">
        <w:rPr>
          <w:sz w:val="21"/>
          <w:szCs w:val="21"/>
        </w:rPr>
        <w:t xml:space="preserve">the likely significant effects of the proposed development on a European site. </w:t>
      </w:r>
    </w:p>
    <w:p w14:paraId="670D7423" w14:textId="77777777" w:rsidR="00F31A3E" w:rsidRPr="00C10AB5" w:rsidRDefault="00F31A3E" w:rsidP="00F4776B">
      <w:pPr>
        <w:pStyle w:val="Default"/>
        <w:spacing w:after="27"/>
        <w:ind w:left="1080"/>
        <w:jc w:val="both"/>
        <w:rPr>
          <w:sz w:val="21"/>
          <w:szCs w:val="21"/>
        </w:rPr>
      </w:pPr>
    </w:p>
    <w:p w14:paraId="791B195F" w14:textId="4D6E35A5" w:rsidR="00F4776B" w:rsidRDefault="00947BCE" w:rsidP="00F4776B">
      <w:pPr>
        <w:pStyle w:val="Default"/>
        <w:jc w:val="both"/>
        <w:rPr>
          <w:sz w:val="21"/>
          <w:szCs w:val="21"/>
        </w:rPr>
      </w:pPr>
      <w:r w:rsidRPr="00C10AB5">
        <w:rPr>
          <w:sz w:val="21"/>
          <w:szCs w:val="21"/>
        </w:rPr>
        <w:t>Any s</w:t>
      </w:r>
      <w:r w:rsidR="00F31A3E" w:rsidRPr="00C10AB5">
        <w:rPr>
          <w:sz w:val="21"/>
          <w:szCs w:val="21"/>
        </w:rPr>
        <w:t>ubmission</w:t>
      </w:r>
      <w:r w:rsidR="00211175" w:rsidRPr="00C10AB5">
        <w:rPr>
          <w:sz w:val="21"/>
          <w:szCs w:val="21"/>
        </w:rPr>
        <w:t>s</w:t>
      </w:r>
      <w:r w:rsidR="00F31A3E" w:rsidRPr="00C10AB5">
        <w:rPr>
          <w:sz w:val="21"/>
          <w:szCs w:val="21"/>
        </w:rPr>
        <w:t xml:space="preserve"> or </w:t>
      </w:r>
      <w:r w:rsidR="009E69D9" w:rsidRPr="00C10AB5">
        <w:rPr>
          <w:sz w:val="21"/>
          <w:szCs w:val="21"/>
        </w:rPr>
        <w:t xml:space="preserve">observations </w:t>
      </w:r>
      <w:r w:rsidR="00211175" w:rsidRPr="00C10AB5">
        <w:rPr>
          <w:sz w:val="21"/>
          <w:szCs w:val="21"/>
        </w:rPr>
        <w:t xml:space="preserve">must </w:t>
      </w:r>
      <w:r w:rsidR="00212236" w:rsidRPr="00C10AB5">
        <w:rPr>
          <w:sz w:val="21"/>
          <w:szCs w:val="21"/>
        </w:rPr>
        <w:t>be accompanied by a fee of €50</w:t>
      </w:r>
      <w:r w:rsidRPr="00C10AB5">
        <w:rPr>
          <w:sz w:val="21"/>
          <w:szCs w:val="21"/>
        </w:rPr>
        <w:t xml:space="preserve"> (</w:t>
      </w:r>
      <w:r w:rsidR="000A2FD4" w:rsidRPr="00C10AB5">
        <w:rPr>
          <w:sz w:val="21"/>
          <w:szCs w:val="21"/>
        </w:rPr>
        <w:t>except in the case of certain prescribed bodies</w:t>
      </w:r>
      <w:r w:rsidR="00F4776B">
        <w:rPr>
          <w:sz w:val="21"/>
          <w:szCs w:val="21"/>
        </w:rPr>
        <w:t>, and except in the case of a person or body who has already made a submission or observation</w:t>
      </w:r>
      <w:r w:rsidRPr="00C10AB5">
        <w:rPr>
          <w:sz w:val="21"/>
          <w:szCs w:val="21"/>
        </w:rPr>
        <w:t xml:space="preserve">) and must be received by the Board </w:t>
      </w:r>
      <w:r w:rsidRPr="00F4776B">
        <w:rPr>
          <w:b/>
          <w:bCs/>
          <w:sz w:val="21"/>
          <w:szCs w:val="21"/>
        </w:rPr>
        <w:t xml:space="preserve">no later than 5:30 pm on </w:t>
      </w:r>
      <w:r w:rsidR="0031070D">
        <w:rPr>
          <w:b/>
          <w:bCs/>
          <w:sz w:val="21"/>
          <w:szCs w:val="21"/>
        </w:rPr>
        <w:t>30</w:t>
      </w:r>
      <w:r w:rsidR="0031070D" w:rsidRPr="00195983">
        <w:rPr>
          <w:b/>
          <w:bCs/>
          <w:sz w:val="21"/>
          <w:szCs w:val="21"/>
          <w:vertAlign w:val="superscript"/>
        </w:rPr>
        <w:t>th</w:t>
      </w:r>
      <w:r w:rsidR="0031070D">
        <w:rPr>
          <w:b/>
          <w:bCs/>
          <w:sz w:val="21"/>
          <w:szCs w:val="21"/>
        </w:rPr>
        <w:t xml:space="preserve"> June</w:t>
      </w:r>
      <w:r w:rsidR="00F4776B" w:rsidRPr="00F4776B">
        <w:rPr>
          <w:b/>
          <w:bCs/>
          <w:sz w:val="21"/>
          <w:szCs w:val="21"/>
        </w:rPr>
        <w:t xml:space="preserve"> 202</w:t>
      </w:r>
      <w:r w:rsidR="00A75FD7">
        <w:rPr>
          <w:b/>
          <w:bCs/>
          <w:sz w:val="21"/>
          <w:szCs w:val="21"/>
        </w:rPr>
        <w:t>2</w:t>
      </w:r>
      <w:r w:rsidR="00F4776B">
        <w:rPr>
          <w:sz w:val="21"/>
          <w:szCs w:val="21"/>
        </w:rPr>
        <w:t xml:space="preserve">. </w:t>
      </w:r>
    </w:p>
    <w:p w14:paraId="3DF5A820" w14:textId="77777777" w:rsidR="00F4776B" w:rsidRDefault="00F4776B" w:rsidP="00F4776B">
      <w:pPr>
        <w:pStyle w:val="Default"/>
        <w:jc w:val="both"/>
        <w:rPr>
          <w:sz w:val="21"/>
          <w:szCs w:val="21"/>
        </w:rPr>
      </w:pPr>
    </w:p>
    <w:p w14:paraId="04204A07" w14:textId="1FA95384" w:rsidR="00947BCE" w:rsidRPr="00C10AB5" w:rsidRDefault="00947BCE" w:rsidP="00F4776B">
      <w:pPr>
        <w:pStyle w:val="Default"/>
        <w:jc w:val="both"/>
        <w:rPr>
          <w:sz w:val="21"/>
          <w:szCs w:val="21"/>
        </w:rPr>
      </w:pPr>
      <w:r w:rsidRPr="00C10AB5">
        <w:rPr>
          <w:sz w:val="21"/>
          <w:szCs w:val="21"/>
        </w:rPr>
        <w:t>Such submissions or observations must also include the following information:</w:t>
      </w:r>
    </w:p>
    <w:p w14:paraId="445A420C" w14:textId="2D0D04E7" w:rsidR="00947BCE" w:rsidRPr="00C10AB5" w:rsidRDefault="00947BCE" w:rsidP="00F4776B">
      <w:pPr>
        <w:pStyle w:val="Default"/>
        <w:numPr>
          <w:ilvl w:val="0"/>
          <w:numId w:val="4"/>
        </w:numPr>
        <w:jc w:val="both"/>
        <w:rPr>
          <w:sz w:val="21"/>
          <w:szCs w:val="21"/>
        </w:rPr>
      </w:pPr>
      <w:r w:rsidRPr="00C10AB5">
        <w:rPr>
          <w:sz w:val="21"/>
          <w:szCs w:val="21"/>
        </w:rPr>
        <w:t xml:space="preserve">the name of the person, authority or body making the submission or observation, the name of the person, if any, acting on behalf of that person, authority or body, and the address to which any correspondence relating to the application should be sent; </w:t>
      </w:r>
    </w:p>
    <w:p w14:paraId="55A4A5D1" w14:textId="77777777" w:rsidR="00947BCE" w:rsidRPr="00C10AB5" w:rsidRDefault="00947BCE" w:rsidP="00F4776B">
      <w:pPr>
        <w:pStyle w:val="Default"/>
        <w:numPr>
          <w:ilvl w:val="0"/>
          <w:numId w:val="4"/>
        </w:numPr>
        <w:jc w:val="both"/>
        <w:rPr>
          <w:sz w:val="21"/>
          <w:szCs w:val="21"/>
        </w:rPr>
      </w:pPr>
      <w:r w:rsidRPr="00C10AB5">
        <w:rPr>
          <w:sz w:val="21"/>
          <w:szCs w:val="21"/>
        </w:rPr>
        <w:t xml:space="preserve">the subject matter of the submission or observation; and </w:t>
      </w:r>
    </w:p>
    <w:p w14:paraId="287A2C80" w14:textId="77777777" w:rsidR="00947BCE" w:rsidRPr="00C10AB5" w:rsidRDefault="00947BCE" w:rsidP="00F4776B">
      <w:pPr>
        <w:pStyle w:val="Default"/>
        <w:numPr>
          <w:ilvl w:val="0"/>
          <w:numId w:val="4"/>
        </w:numPr>
        <w:jc w:val="both"/>
        <w:rPr>
          <w:sz w:val="21"/>
          <w:szCs w:val="21"/>
        </w:rPr>
      </w:pPr>
      <w:r w:rsidRPr="00C10AB5">
        <w:rPr>
          <w:sz w:val="21"/>
          <w:szCs w:val="21"/>
        </w:rPr>
        <w:t xml:space="preserve">the reasons, considerations and arguments on which the submission or observation is or are based. </w:t>
      </w:r>
    </w:p>
    <w:p w14:paraId="157893F6" w14:textId="4DD0FA9D" w:rsidR="006020DA" w:rsidRPr="00C10AB5" w:rsidRDefault="006020DA" w:rsidP="00F4776B">
      <w:pPr>
        <w:pStyle w:val="Default"/>
        <w:jc w:val="both"/>
        <w:rPr>
          <w:sz w:val="21"/>
          <w:szCs w:val="21"/>
        </w:rPr>
      </w:pPr>
    </w:p>
    <w:p w14:paraId="09AF3E41" w14:textId="491C99DE" w:rsidR="00A4709D" w:rsidRPr="00C10AB5" w:rsidRDefault="009D6C9F" w:rsidP="00F4776B">
      <w:pPr>
        <w:pStyle w:val="Default"/>
        <w:jc w:val="both"/>
        <w:rPr>
          <w:sz w:val="21"/>
          <w:szCs w:val="21"/>
        </w:rPr>
      </w:pPr>
      <w:r w:rsidRPr="00C10AB5">
        <w:rPr>
          <w:sz w:val="21"/>
          <w:szCs w:val="21"/>
        </w:rPr>
        <w:t xml:space="preserve">Any submissions or observations which do not comply with the above requirements cannot be considered by the Board. </w:t>
      </w:r>
      <w:r w:rsidR="000A2FD4" w:rsidRPr="00C10AB5">
        <w:rPr>
          <w:sz w:val="21"/>
          <w:szCs w:val="21"/>
        </w:rPr>
        <w:t xml:space="preserve">A submission or observation </w:t>
      </w:r>
      <w:r w:rsidR="009E69D9" w:rsidRPr="00C10AB5">
        <w:rPr>
          <w:sz w:val="21"/>
          <w:szCs w:val="21"/>
        </w:rPr>
        <w:t xml:space="preserve">duly made will be considered by An Bord Pleanála in making a decision on the application. </w:t>
      </w:r>
    </w:p>
    <w:p w14:paraId="583D3149" w14:textId="506A8821" w:rsidR="00234DAD" w:rsidRPr="00C10AB5" w:rsidRDefault="00234DAD" w:rsidP="00F4776B">
      <w:pPr>
        <w:pStyle w:val="Default"/>
        <w:jc w:val="both"/>
        <w:rPr>
          <w:sz w:val="21"/>
          <w:szCs w:val="21"/>
        </w:rPr>
      </w:pPr>
      <w:r w:rsidRPr="00C10AB5">
        <w:rPr>
          <w:sz w:val="21"/>
          <w:szCs w:val="21"/>
        </w:rPr>
        <w:lastRenderedPageBreak/>
        <w:t xml:space="preserve">It is at the absolute discretion of the Board whether to hold an oral hearing on the case. </w:t>
      </w:r>
    </w:p>
    <w:p w14:paraId="7EF37617" w14:textId="77777777" w:rsidR="00234DAD" w:rsidRPr="00C10AB5" w:rsidRDefault="00234DAD" w:rsidP="00F4776B">
      <w:pPr>
        <w:pStyle w:val="Default"/>
        <w:jc w:val="both"/>
        <w:rPr>
          <w:rFonts w:ascii="ArialMT" w:hAnsiTheme="minorHAnsi" w:cs="ArialMT"/>
          <w:sz w:val="21"/>
          <w:szCs w:val="21"/>
        </w:rPr>
      </w:pPr>
    </w:p>
    <w:p w14:paraId="32C94246" w14:textId="3E715828" w:rsidR="0031070D" w:rsidRPr="00C10AB5" w:rsidRDefault="009B11A7" w:rsidP="00F4776B">
      <w:pPr>
        <w:pStyle w:val="Default"/>
        <w:jc w:val="both"/>
        <w:rPr>
          <w:sz w:val="21"/>
          <w:szCs w:val="21"/>
        </w:rPr>
      </w:pPr>
      <w:r>
        <w:rPr>
          <w:rFonts w:eastAsia="Times New Roman"/>
          <w:sz w:val="21"/>
          <w:szCs w:val="21"/>
          <w:shd w:val="clear" w:color="auto" w:fill="FFFFFF"/>
        </w:rPr>
        <w:t>T</w:t>
      </w:r>
      <w:r w:rsidR="00BC003A">
        <w:rPr>
          <w:rFonts w:eastAsia="Times New Roman"/>
          <w:sz w:val="21"/>
          <w:szCs w:val="21"/>
          <w:shd w:val="clear" w:color="auto" w:fill="FFFFFF"/>
        </w:rPr>
        <w:t>he Board may give approval to the application for development with or without conditions or may refuse the application for development.</w:t>
      </w:r>
    </w:p>
    <w:p w14:paraId="528191E5" w14:textId="77777777" w:rsidR="009D6C9F" w:rsidRPr="00C10AB5" w:rsidRDefault="009D6C9F" w:rsidP="00F4776B">
      <w:pPr>
        <w:pStyle w:val="Default"/>
        <w:jc w:val="both"/>
        <w:rPr>
          <w:sz w:val="21"/>
          <w:szCs w:val="21"/>
        </w:rPr>
      </w:pPr>
    </w:p>
    <w:p w14:paraId="52B9B7B4" w14:textId="1656B018" w:rsidR="00337706" w:rsidRDefault="00C457E5" w:rsidP="00F4776B">
      <w:pPr>
        <w:pStyle w:val="Default"/>
        <w:jc w:val="both"/>
        <w:rPr>
          <w:sz w:val="21"/>
          <w:szCs w:val="21"/>
        </w:rPr>
      </w:pPr>
      <w:r w:rsidRPr="00C10AB5">
        <w:rPr>
          <w:sz w:val="21"/>
          <w:szCs w:val="21"/>
        </w:rPr>
        <w:t xml:space="preserve">A person may question the validity of </w:t>
      </w:r>
      <w:r w:rsidR="005A6FDA" w:rsidRPr="00C10AB5">
        <w:rPr>
          <w:sz w:val="21"/>
          <w:szCs w:val="21"/>
        </w:rPr>
        <w:t xml:space="preserve">a </w:t>
      </w:r>
      <w:r w:rsidRPr="00C10AB5">
        <w:rPr>
          <w:sz w:val="21"/>
          <w:szCs w:val="21"/>
        </w:rPr>
        <w:t xml:space="preserve">decision of </w:t>
      </w:r>
      <w:r w:rsidR="005A6FDA" w:rsidRPr="00C10AB5">
        <w:rPr>
          <w:sz w:val="21"/>
          <w:szCs w:val="21"/>
        </w:rPr>
        <w:t>An Bord Pleanála</w:t>
      </w:r>
      <w:r w:rsidR="00A22C5B" w:rsidRPr="00C10AB5">
        <w:rPr>
          <w:sz w:val="21"/>
          <w:szCs w:val="21"/>
        </w:rPr>
        <w:t xml:space="preserve"> by way of an application </w:t>
      </w:r>
      <w:r w:rsidRPr="00C10AB5">
        <w:rPr>
          <w:sz w:val="21"/>
          <w:szCs w:val="21"/>
        </w:rPr>
        <w:t>for judicial review, under Order 84 of the Rule of the Superior Courts (S.I. No. 15 of 1986, as amended)</w:t>
      </w:r>
      <w:r w:rsidR="00092E33" w:rsidRPr="00C10AB5">
        <w:rPr>
          <w:sz w:val="21"/>
          <w:szCs w:val="21"/>
        </w:rPr>
        <w:t xml:space="preserve">. </w:t>
      </w:r>
      <w:r w:rsidR="00E3605D" w:rsidRPr="00C10AB5">
        <w:rPr>
          <w:sz w:val="21"/>
          <w:szCs w:val="21"/>
        </w:rPr>
        <w:t xml:space="preserve">Practical information on the review mechanism can be accessed </w:t>
      </w:r>
      <w:r w:rsidR="00792A28" w:rsidRPr="00C10AB5">
        <w:rPr>
          <w:sz w:val="21"/>
          <w:szCs w:val="21"/>
        </w:rPr>
        <w:t xml:space="preserve">on the Board’s website at </w:t>
      </w:r>
      <w:hyperlink r:id="rId10" w:history="1">
        <w:r w:rsidR="00792A28" w:rsidRPr="00C10AB5">
          <w:rPr>
            <w:rStyle w:val="Hyperlink"/>
            <w:sz w:val="21"/>
            <w:szCs w:val="21"/>
          </w:rPr>
          <w:t>www.pleanala.ie</w:t>
        </w:r>
      </w:hyperlink>
      <w:r w:rsidR="00792A28" w:rsidRPr="00C10AB5">
        <w:rPr>
          <w:sz w:val="21"/>
          <w:szCs w:val="21"/>
        </w:rPr>
        <w:t xml:space="preserve"> </w:t>
      </w:r>
      <w:r w:rsidR="00E3605D" w:rsidRPr="00C10AB5">
        <w:rPr>
          <w:sz w:val="21"/>
          <w:szCs w:val="21"/>
        </w:rPr>
        <w:t>under the heading</w:t>
      </w:r>
      <w:r w:rsidR="00792A28" w:rsidRPr="00C10AB5">
        <w:rPr>
          <w:sz w:val="21"/>
          <w:szCs w:val="21"/>
        </w:rPr>
        <w:t xml:space="preserve"> ‘</w:t>
      </w:r>
      <w:r w:rsidR="00BC003A">
        <w:rPr>
          <w:sz w:val="21"/>
          <w:szCs w:val="21"/>
        </w:rPr>
        <w:t>Legal Notices – Judicial Review Notice</w:t>
      </w:r>
      <w:r w:rsidR="0031070D">
        <w:rPr>
          <w:sz w:val="21"/>
          <w:szCs w:val="21"/>
        </w:rPr>
        <w:t>’</w:t>
      </w:r>
      <w:r w:rsidR="00792A28" w:rsidRPr="00C10AB5">
        <w:rPr>
          <w:sz w:val="21"/>
          <w:szCs w:val="21"/>
        </w:rPr>
        <w:t xml:space="preserve"> </w:t>
      </w:r>
      <w:r w:rsidR="00E3605D" w:rsidRPr="00C10AB5">
        <w:rPr>
          <w:sz w:val="21"/>
          <w:szCs w:val="21"/>
        </w:rPr>
        <w:t xml:space="preserve">or on the Citizens Information Service website </w:t>
      </w:r>
      <w:hyperlink r:id="rId11" w:history="1">
        <w:r w:rsidR="00337706" w:rsidRPr="00C87A0F">
          <w:rPr>
            <w:rStyle w:val="Hyperlink"/>
            <w:sz w:val="21"/>
            <w:szCs w:val="21"/>
          </w:rPr>
          <w:t>www.citizensinformation.ie</w:t>
        </w:r>
      </w:hyperlink>
      <w:r w:rsidR="00337706">
        <w:rPr>
          <w:sz w:val="21"/>
          <w:szCs w:val="21"/>
        </w:rPr>
        <w:t>.</w:t>
      </w:r>
    </w:p>
    <w:p w14:paraId="61496978" w14:textId="4C19EF51" w:rsidR="00A010CD" w:rsidRPr="00C10AB5" w:rsidRDefault="00A010CD" w:rsidP="00F4776B">
      <w:pPr>
        <w:pStyle w:val="Default"/>
        <w:jc w:val="both"/>
        <w:rPr>
          <w:sz w:val="21"/>
          <w:szCs w:val="21"/>
        </w:rPr>
      </w:pPr>
    </w:p>
    <w:p w14:paraId="4F2C87B0" w14:textId="6E423715" w:rsidR="00783863" w:rsidRPr="00C10AB5" w:rsidRDefault="00783863" w:rsidP="00F4776B">
      <w:pPr>
        <w:pStyle w:val="Default"/>
        <w:jc w:val="both"/>
        <w:rPr>
          <w:sz w:val="21"/>
          <w:szCs w:val="21"/>
        </w:rPr>
      </w:pPr>
      <w:r w:rsidRPr="00C10AB5">
        <w:rPr>
          <w:sz w:val="21"/>
          <w:szCs w:val="21"/>
        </w:rPr>
        <w:t xml:space="preserve">Any enquiries relating to the application process should be directed to </w:t>
      </w:r>
      <w:r w:rsidR="009D6C9F" w:rsidRPr="00C10AB5">
        <w:rPr>
          <w:sz w:val="21"/>
          <w:szCs w:val="21"/>
        </w:rPr>
        <w:t xml:space="preserve">the Strategic Infrastructure Section of </w:t>
      </w:r>
      <w:r w:rsidRPr="00C10AB5">
        <w:rPr>
          <w:sz w:val="21"/>
          <w:szCs w:val="21"/>
        </w:rPr>
        <w:t>An Bord Pleanála (Telephone: 01 858</w:t>
      </w:r>
      <w:r w:rsidR="00153A9A" w:rsidRPr="00C10AB5">
        <w:rPr>
          <w:sz w:val="21"/>
          <w:szCs w:val="21"/>
        </w:rPr>
        <w:t xml:space="preserve"> </w:t>
      </w:r>
      <w:r w:rsidRPr="00C10AB5">
        <w:rPr>
          <w:sz w:val="21"/>
          <w:szCs w:val="21"/>
        </w:rPr>
        <w:t xml:space="preserve">8100). </w:t>
      </w:r>
    </w:p>
    <w:bookmarkEnd w:id="1"/>
    <w:p w14:paraId="62CFDE98" w14:textId="0CB0D09B" w:rsidR="000A11DB" w:rsidRPr="00707C5F" w:rsidRDefault="00E3605D" w:rsidP="00F4776B">
      <w:pPr>
        <w:rPr>
          <w:rFonts w:ascii="Arial" w:hAnsi="Arial" w:cs="Arial"/>
          <w:b/>
          <w:bCs/>
          <w:sz w:val="21"/>
          <w:szCs w:val="21"/>
        </w:rPr>
      </w:pPr>
      <w:r w:rsidRPr="00707C5F">
        <w:rPr>
          <w:rFonts w:ascii="Arial" w:hAnsi="Arial" w:cs="Arial"/>
          <w:b/>
          <w:bCs/>
          <w:sz w:val="21"/>
          <w:szCs w:val="21"/>
        </w:rPr>
        <w:t>D</w:t>
      </w:r>
      <w:r w:rsidR="00783863" w:rsidRPr="00707C5F">
        <w:rPr>
          <w:rFonts w:ascii="Arial" w:hAnsi="Arial" w:cs="Arial"/>
          <w:b/>
          <w:bCs/>
          <w:sz w:val="21"/>
          <w:szCs w:val="21"/>
        </w:rPr>
        <w:t xml:space="preserve">ate </w:t>
      </w:r>
      <w:r w:rsidR="00426B87" w:rsidRPr="00707C5F">
        <w:rPr>
          <w:rFonts w:ascii="Arial" w:hAnsi="Arial" w:cs="Arial"/>
          <w:b/>
          <w:bCs/>
          <w:sz w:val="21"/>
          <w:szCs w:val="21"/>
        </w:rPr>
        <w:t xml:space="preserve">of </w:t>
      </w:r>
      <w:r w:rsidR="00783863" w:rsidRPr="00707C5F">
        <w:rPr>
          <w:rFonts w:ascii="Arial" w:hAnsi="Arial" w:cs="Arial"/>
          <w:b/>
          <w:bCs/>
          <w:sz w:val="21"/>
          <w:szCs w:val="21"/>
        </w:rPr>
        <w:t xml:space="preserve">notice </w:t>
      </w:r>
      <w:r w:rsidR="00F4776B" w:rsidRPr="00707C5F">
        <w:rPr>
          <w:rFonts w:ascii="Arial" w:hAnsi="Arial" w:cs="Arial"/>
          <w:b/>
          <w:bCs/>
          <w:sz w:val="21"/>
          <w:szCs w:val="21"/>
        </w:rPr>
        <w:t>– 19</w:t>
      </w:r>
      <w:r w:rsidR="00F4776B" w:rsidRPr="00707C5F">
        <w:rPr>
          <w:rFonts w:ascii="Arial" w:hAnsi="Arial" w:cs="Arial"/>
          <w:b/>
          <w:bCs/>
          <w:sz w:val="21"/>
          <w:szCs w:val="21"/>
          <w:vertAlign w:val="superscript"/>
        </w:rPr>
        <w:t>th</w:t>
      </w:r>
      <w:r w:rsidR="00F4776B" w:rsidRPr="00707C5F">
        <w:rPr>
          <w:rFonts w:ascii="Arial" w:hAnsi="Arial" w:cs="Arial"/>
          <w:b/>
          <w:bCs/>
          <w:sz w:val="21"/>
          <w:szCs w:val="21"/>
        </w:rPr>
        <w:t xml:space="preserve"> </w:t>
      </w:r>
      <w:bookmarkEnd w:id="0"/>
      <w:r w:rsidR="00A75FD7" w:rsidRPr="00707C5F">
        <w:rPr>
          <w:rFonts w:ascii="Arial" w:hAnsi="Arial" w:cs="Arial"/>
          <w:b/>
          <w:bCs/>
          <w:sz w:val="21"/>
          <w:szCs w:val="21"/>
        </w:rPr>
        <w:t>May</w:t>
      </w:r>
      <w:r w:rsidR="00F4776B" w:rsidRPr="00707C5F">
        <w:rPr>
          <w:rFonts w:ascii="Arial" w:hAnsi="Arial" w:cs="Arial"/>
          <w:b/>
          <w:bCs/>
          <w:sz w:val="21"/>
          <w:szCs w:val="21"/>
        </w:rPr>
        <w:t xml:space="preserve"> 202</w:t>
      </w:r>
      <w:r w:rsidR="00A75FD7" w:rsidRPr="00707C5F">
        <w:rPr>
          <w:rFonts w:ascii="Arial" w:hAnsi="Arial" w:cs="Arial"/>
          <w:b/>
          <w:bCs/>
          <w:sz w:val="21"/>
          <w:szCs w:val="21"/>
        </w:rPr>
        <w:t>2</w:t>
      </w:r>
    </w:p>
    <w:p w14:paraId="3418A14A" w14:textId="77777777" w:rsidR="00707C5F" w:rsidRDefault="00707C5F" w:rsidP="00192DED">
      <w:pPr>
        <w:rPr>
          <w:rFonts w:ascii="Arial" w:hAnsi="Arial" w:cs="Arial"/>
          <w:sz w:val="21"/>
          <w:szCs w:val="21"/>
        </w:rPr>
      </w:pPr>
    </w:p>
    <w:p w14:paraId="417EB367" w14:textId="182A9165" w:rsidR="00192DED" w:rsidRPr="002651FD" w:rsidRDefault="002651FD" w:rsidP="00192DED">
      <w:pPr>
        <w:rPr>
          <w:rFonts w:ascii="Arial" w:hAnsi="Arial" w:cs="Arial"/>
          <w:b/>
          <w:bCs/>
          <w:sz w:val="21"/>
          <w:szCs w:val="21"/>
        </w:rPr>
      </w:pPr>
      <w:r w:rsidRPr="002651FD">
        <w:rPr>
          <w:rFonts w:ascii="Arial" w:hAnsi="Arial" w:cs="Arial"/>
          <w:b/>
          <w:bCs/>
          <w:sz w:val="21"/>
          <w:szCs w:val="21"/>
        </w:rPr>
        <w:t>www.sdcc.ie</w:t>
      </w:r>
    </w:p>
    <w:p w14:paraId="2CE2CDFC" w14:textId="1404FCB0" w:rsidR="00192DED" w:rsidRPr="00192DED" w:rsidRDefault="00192DED" w:rsidP="00192DED">
      <w:pPr>
        <w:rPr>
          <w:rFonts w:ascii="Arial" w:hAnsi="Arial" w:cs="Arial"/>
          <w:sz w:val="21"/>
          <w:szCs w:val="21"/>
        </w:rPr>
      </w:pPr>
    </w:p>
    <w:p w14:paraId="1E5EB1FF" w14:textId="31DF571C" w:rsidR="00192DED" w:rsidRPr="00192DED" w:rsidRDefault="00192DED" w:rsidP="00192DED">
      <w:pPr>
        <w:rPr>
          <w:rFonts w:ascii="Arial" w:hAnsi="Arial" w:cs="Arial"/>
          <w:sz w:val="21"/>
          <w:szCs w:val="21"/>
        </w:rPr>
      </w:pPr>
    </w:p>
    <w:p w14:paraId="601D8DFC" w14:textId="68DCDAF4" w:rsidR="00192DED" w:rsidRPr="00192DED" w:rsidRDefault="00192DED" w:rsidP="00192DED">
      <w:pPr>
        <w:rPr>
          <w:rFonts w:ascii="Arial" w:hAnsi="Arial" w:cs="Arial"/>
          <w:sz w:val="21"/>
          <w:szCs w:val="21"/>
        </w:rPr>
      </w:pPr>
    </w:p>
    <w:p w14:paraId="7BC8BDBF" w14:textId="5F2432EF" w:rsidR="00192DED" w:rsidRPr="00192DED" w:rsidRDefault="00192DED" w:rsidP="00192DED">
      <w:pPr>
        <w:rPr>
          <w:rFonts w:ascii="Arial" w:hAnsi="Arial" w:cs="Arial"/>
          <w:sz w:val="21"/>
          <w:szCs w:val="21"/>
        </w:rPr>
      </w:pPr>
    </w:p>
    <w:p w14:paraId="0AC2E00E" w14:textId="711A3BC5" w:rsidR="00192DED" w:rsidRDefault="00192DED" w:rsidP="00192DED">
      <w:pPr>
        <w:rPr>
          <w:rFonts w:ascii="Arial" w:hAnsi="Arial" w:cs="Arial"/>
          <w:sz w:val="21"/>
          <w:szCs w:val="21"/>
        </w:rPr>
      </w:pPr>
    </w:p>
    <w:p w14:paraId="1673E7BC" w14:textId="77777777" w:rsidR="00192DED" w:rsidRPr="00192DED" w:rsidRDefault="00192DED" w:rsidP="00192DED">
      <w:pPr>
        <w:tabs>
          <w:tab w:val="left" w:pos="2925"/>
        </w:tabs>
        <w:rPr>
          <w:rFonts w:ascii="Arial" w:hAnsi="Arial" w:cs="Arial"/>
          <w:sz w:val="21"/>
          <w:szCs w:val="21"/>
        </w:rPr>
      </w:pPr>
      <w:r>
        <w:rPr>
          <w:rFonts w:ascii="Arial" w:hAnsi="Arial" w:cs="Arial"/>
          <w:sz w:val="21"/>
          <w:szCs w:val="21"/>
        </w:rPr>
        <w:tab/>
      </w:r>
    </w:p>
    <w:sectPr w:rsidR="00192DED" w:rsidRPr="00192DED" w:rsidSect="00F231BB">
      <w:headerReference w:type="default" r:id="rId12"/>
      <w:footerReference w:type="default" r:id="rId13"/>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7485" w14:textId="77777777" w:rsidR="00B06FE1" w:rsidRDefault="00B06FE1" w:rsidP="009F78A3">
      <w:pPr>
        <w:spacing w:before="0" w:line="240" w:lineRule="auto"/>
      </w:pPr>
      <w:r>
        <w:separator/>
      </w:r>
    </w:p>
  </w:endnote>
  <w:endnote w:type="continuationSeparator" w:id="0">
    <w:p w14:paraId="5A3CBAD3" w14:textId="77777777" w:rsidR="00B06FE1" w:rsidRDefault="00B06FE1" w:rsidP="009F78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34DF" w14:textId="69AC0CDD" w:rsidR="00A81C5E" w:rsidRDefault="00A81C5E">
    <w:pPr>
      <w:pStyle w:val="Footer"/>
      <w:jc w:val="center"/>
    </w:pPr>
    <w:r>
      <w:t xml:space="preserve">Page </w:t>
    </w:r>
    <w:sdt>
      <w:sdtPr>
        <w:id w:val="-6976325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584F7215" w14:textId="77777777" w:rsidR="00A81C5E" w:rsidRDefault="00A81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3944B" w14:textId="77777777" w:rsidR="00B06FE1" w:rsidRDefault="00B06FE1" w:rsidP="009F78A3">
      <w:pPr>
        <w:spacing w:before="0" w:line="240" w:lineRule="auto"/>
      </w:pPr>
      <w:r>
        <w:separator/>
      </w:r>
    </w:p>
  </w:footnote>
  <w:footnote w:type="continuationSeparator" w:id="0">
    <w:p w14:paraId="680774DE" w14:textId="77777777" w:rsidR="00B06FE1" w:rsidRDefault="00B06FE1" w:rsidP="009F78A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8F8C" w14:textId="656642A2" w:rsidR="009F78A3" w:rsidRPr="00A81C5E" w:rsidRDefault="00A81C5E">
    <w:pPr>
      <w:pStyle w:val="Header"/>
      <w:rPr>
        <w:lang w:val="en-IE"/>
      </w:rPr>
    </w:pPr>
    <w:r>
      <w:rPr>
        <w:lang w:val="en-IE"/>
      </w:rPr>
      <w:t>NEWSPAPER NOTICE FOR PUBLICATION 19</w:t>
    </w:r>
    <w:r w:rsidRPr="00A81C5E">
      <w:rPr>
        <w:vertAlign w:val="superscript"/>
        <w:lang w:val="en-IE"/>
      </w:rPr>
      <w:t>TH</w:t>
    </w:r>
    <w:r>
      <w:rPr>
        <w:lang w:val="en-IE"/>
      </w:rPr>
      <w:t xml:space="preserve">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4AD"/>
    <w:multiLevelType w:val="hybridMultilevel"/>
    <w:tmpl w:val="EB10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E3E6E"/>
    <w:multiLevelType w:val="hybridMultilevel"/>
    <w:tmpl w:val="7D34C378"/>
    <w:lvl w:ilvl="0" w:tplc="120A9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E831E3"/>
    <w:multiLevelType w:val="hybridMultilevel"/>
    <w:tmpl w:val="0BA050B2"/>
    <w:lvl w:ilvl="0" w:tplc="F760DFF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1C07"/>
    <w:multiLevelType w:val="hybridMultilevel"/>
    <w:tmpl w:val="39223EA8"/>
    <w:lvl w:ilvl="0" w:tplc="0B226C4C">
      <w:numFmt w:val="bullet"/>
      <w:lvlText w:val="•"/>
      <w:lvlJc w:val="left"/>
      <w:pPr>
        <w:ind w:left="720" w:hanging="720"/>
      </w:pPr>
      <w:rPr>
        <w:rFonts w:ascii="Arial" w:eastAsiaTheme="minorHAnsi"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725677B"/>
    <w:multiLevelType w:val="hybridMultilevel"/>
    <w:tmpl w:val="01E618B2"/>
    <w:lvl w:ilvl="0" w:tplc="F760DFF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1F57EB"/>
    <w:multiLevelType w:val="hybridMultilevel"/>
    <w:tmpl w:val="0668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02BF2"/>
    <w:multiLevelType w:val="hybridMultilevel"/>
    <w:tmpl w:val="1AB63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332FDA"/>
    <w:multiLevelType w:val="hybridMultilevel"/>
    <w:tmpl w:val="5E160D22"/>
    <w:lvl w:ilvl="0" w:tplc="A4922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43439"/>
    <w:multiLevelType w:val="hybridMultilevel"/>
    <w:tmpl w:val="740A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17DA"/>
    <w:multiLevelType w:val="hybridMultilevel"/>
    <w:tmpl w:val="7EB0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F557D"/>
    <w:multiLevelType w:val="hybridMultilevel"/>
    <w:tmpl w:val="5E160D22"/>
    <w:lvl w:ilvl="0" w:tplc="A4922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F43378"/>
    <w:multiLevelType w:val="hybridMultilevel"/>
    <w:tmpl w:val="5CE89770"/>
    <w:lvl w:ilvl="0" w:tplc="431E24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8B558D"/>
    <w:multiLevelType w:val="hybridMultilevel"/>
    <w:tmpl w:val="C6B2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03B7C"/>
    <w:multiLevelType w:val="hybridMultilevel"/>
    <w:tmpl w:val="8450959C"/>
    <w:lvl w:ilvl="0" w:tplc="F760DFF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93FDA"/>
    <w:multiLevelType w:val="hybridMultilevel"/>
    <w:tmpl w:val="7B085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ED322F"/>
    <w:multiLevelType w:val="hybridMultilevel"/>
    <w:tmpl w:val="CBEC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529AC"/>
    <w:multiLevelType w:val="hybridMultilevel"/>
    <w:tmpl w:val="EE608E26"/>
    <w:lvl w:ilvl="0" w:tplc="24227B20">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11"/>
  </w:num>
  <w:num w:numId="5">
    <w:abstractNumId w:val="9"/>
  </w:num>
  <w:num w:numId="6">
    <w:abstractNumId w:val="12"/>
  </w:num>
  <w:num w:numId="7">
    <w:abstractNumId w:val="7"/>
  </w:num>
  <w:num w:numId="8">
    <w:abstractNumId w:val="15"/>
  </w:num>
  <w:num w:numId="9">
    <w:abstractNumId w:val="0"/>
  </w:num>
  <w:num w:numId="10">
    <w:abstractNumId w:val="8"/>
  </w:num>
  <w:num w:numId="11">
    <w:abstractNumId w:val="4"/>
  </w:num>
  <w:num w:numId="12">
    <w:abstractNumId w:val="2"/>
  </w:num>
  <w:num w:numId="13">
    <w:abstractNumId w:val="13"/>
  </w:num>
  <w:num w:numId="14">
    <w:abstractNumId w:val="6"/>
  </w:num>
  <w:num w:numId="15">
    <w:abstractNumId w:val="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63"/>
    <w:rsid w:val="00022B82"/>
    <w:rsid w:val="00034D31"/>
    <w:rsid w:val="00046104"/>
    <w:rsid w:val="00092E33"/>
    <w:rsid w:val="000A2FD4"/>
    <w:rsid w:val="000A5FD2"/>
    <w:rsid w:val="000A6EEE"/>
    <w:rsid w:val="000B0B51"/>
    <w:rsid w:val="000E2F03"/>
    <w:rsid w:val="00116E6B"/>
    <w:rsid w:val="0012266E"/>
    <w:rsid w:val="001466E9"/>
    <w:rsid w:val="001538A9"/>
    <w:rsid w:val="00153A9A"/>
    <w:rsid w:val="001871B8"/>
    <w:rsid w:val="00192DED"/>
    <w:rsid w:val="00195983"/>
    <w:rsid w:val="001A24AC"/>
    <w:rsid w:val="00202DB6"/>
    <w:rsid w:val="00211175"/>
    <w:rsid w:val="00212236"/>
    <w:rsid w:val="00234DAD"/>
    <w:rsid w:val="0024233A"/>
    <w:rsid w:val="002651FD"/>
    <w:rsid w:val="002921F5"/>
    <w:rsid w:val="002B5C14"/>
    <w:rsid w:val="002B6CFA"/>
    <w:rsid w:val="002C755E"/>
    <w:rsid w:val="002F6FD7"/>
    <w:rsid w:val="0031070D"/>
    <w:rsid w:val="00327498"/>
    <w:rsid w:val="00337706"/>
    <w:rsid w:val="00355D19"/>
    <w:rsid w:val="00370D82"/>
    <w:rsid w:val="003768A5"/>
    <w:rsid w:val="0037753D"/>
    <w:rsid w:val="00385E1F"/>
    <w:rsid w:val="003D0749"/>
    <w:rsid w:val="00422E0F"/>
    <w:rsid w:val="004230CD"/>
    <w:rsid w:val="00426B87"/>
    <w:rsid w:val="00431494"/>
    <w:rsid w:val="00432665"/>
    <w:rsid w:val="00432CC7"/>
    <w:rsid w:val="00452DC4"/>
    <w:rsid w:val="00461FAC"/>
    <w:rsid w:val="00465DA4"/>
    <w:rsid w:val="004E70B6"/>
    <w:rsid w:val="004F760D"/>
    <w:rsid w:val="00542643"/>
    <w:rsid w:val="00567F74"/>
    <w:rsid w:val="00573B91"/>
    <w:rsid w:val="00575E7F"/>
    <w:rsid w:val="005A6FDA"/>
    <w:rsid w:val="005D39B0"/>
    <w:rsid w:val="006020DA"/>
    <w:rsid w:val="006103D8"/>
    <w:rsid w:val="00653EE2"/>
    <w:rsid w:val="00686369"/>
    <w:rsid w:val="006A2EF9"/>
    <w:rsid w:val="006F4D08"/>
    <w:rsid w:val="00707C5F"/>
    <w:rsid w:val="00713C70"/>
    <w:rsid w:val="00721190"/>
    <w:rsid w:val="00725726"/>
    <w:rsid w:val="00725992"/>
    <w:rsid w:val="00732967"/>
    <w:rsid w:val="0074764C"/>
    <w:rsid w:val="00783863"/>
    <w:rsid w:val="00792A28"/>
    <w:rsid w:val="0079612B"/>
    <w:rsid w:val="00797FE8"/>
    <w:rsid w:val="007D7598"/>
    <w:rsid w:val="00802FDA"/>
    <w:rsid w:val="00837940"/>
    <w:rsid w:val="00867AEC"/>
    <w:rsid w:val="00881524"/>
    <w:rsid w:val="00883EB3"/>
    <w:rsid w:val="00896C5A"/>
    <w:rsid w:val="008E6AE3"/>
    <w:rsid w:val="008F1C9F"/>
    <w:rsid w:val="008F1E59"/>
    <w:rsid w:val="008F252B"/>
    <w:rsid w:val="00900A45"/>
    <w:rsid w:val="00923BD2"/>
    <w:rsid w:val="00937392"/>
    <w:rsid w:val="00947A09"/>
    <w:rsid w:val="00947BCE"/>
    <w:rsid w:val="0099088A"/>
    <w:rsid w:val="009B11A7"/>
    <w:rsid w:val="009B37F3"/>
    <w:rsid w:val="009B5C68"/>
    <w:rsid w:val="009D6B7F"/>
    <w:rsid w:val="009D6C9F"/>
    <w:rsid w:val="009E054E"/>
    <w:rsid w:val="009E0E8B"/>
    <w:rsid w:val="009E69D9"/>
    <w:rsid w:val="009F78A3"/>
    <w:rsid w:val="00A010CD"/>
    <w:rsid w:val="00A22C5B"/>
    <w:rsid w:val="00A363D8"/>
    <w:rsid w:val="00A4709D"/>
    <w:rsid w:val="00A6180E"/>
    <w:rsid w:val="00A75FD7"/>
    <w:rsid w:val="00A81C5E"/>
    <w:rsid w:val="00A83D65"/>
    <w:rsid w:val="00A84F05"/>
    <w:rsid w:val="00AA341B"/>
    <w:rsid w:val="00AB170C"/>
    <w:rsid w:val="00B06FE1"/>
    <w:rsid w:val="00B342B6"/>
    <w:rsid w:val="00B56AB2"/>
    <w:rsid w:val="00B57057"/>
    <w:rsid w:val="00B61F56"/>
    <w:rsid w:val="00B72DB3"/>
    <w:rsid w:val="00B95813"/>
    <w:rsid w:val="00BB76E7"/>
    <w:rsid w:val="00BC003A"/>
    <w:rsid w:val="00BE4FF6"/>
    <w:rsid w:val="00C0252C"/>
    <w:rsid w:val="00C10AB5"/>
    <w:rsid w:val="00C141C1"/>
    <w:rsid w:val="00C245EE"/>
    <w:rsid w:val="00C438F4"/>
    <w:rsid w:val="00C4404F"/>
    <w:rsid w:val="00C457E5"/>
    <w:rsid w:val="00C90468"/>
    <w:rsid w:val="00CB4D77"/>
    <w:rsid w:val="00CC2FE7"/>
    <w:rsid w:val="00CD0A49"/>
    <w:rsid w:val="00D54AB2"/>
    <w:rsid w:val="00D63E84"/>
    <w:rsid w:val="00D65F42"/>
    <w:rsid w:val="00D866A6"/>
    <w:rsid w:val="00D92BBC"/>
    <w:rsid w:val="00DB66FA"/>
    <w:rsid w:val="00DD7C86"/>
    <w:rsid w:val="00E25BA8"/>
    <w:rsid w:val="00E3605D"/>
    <w:rsid w:val="00E452A4"/>
    <w:rsid w:val="00E52863"/>
    <w:rsid w:val="00E63254"/>
    <w:rsid w:val="00EA0FD7"/>
    <w:rsid w:val="00EA1993"/>
    <w:rsid w:val="00EA1A4F"/>
    <w:rsid w:val="00EB46DC"/>
    <w:rsid w:val="00EF638B"/>
    <w:rsid w:val="00F231BB"/>
    <w:rsid w:val="00F31A3E"/>
    <w:rsid w:val="00F4776B"/>
    <w:rsid w:val="00F828FE"/>
    <w:rsid w:val="00F82A16"/>
    <w:rsid w:val="00F85BCB"/>
    <w:rsid w:val="00F96793"/>
    <w:rsid w:val="00FA29B7"/>
    <w:rsid w:val="00FC4FF7"/>
    <w:rsid w:val="00FD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7EDE7"/>
  <w15:chartTrackingRefBased/>
  <w15:docId w15:val="{62B79EE6-DCEE-4B1A-B951-CCD324C1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09"/>
    <w:pPr>
      <w:spacing w:before="120" w:after="0" w:line="264" w:lineRule="auto"/>
      <w:jc w:val="both"/>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386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B46DC"/>
    <w:rPr>
      <w:color w:val="0563C1" w:themeColor="hyperlink"/>
      <w:u w:val="single"/>
    </w:rPr>
  </w:style>
  <w:style w:type="character" w:styleId="UnresolvedMention">
    <w:name w:val="Unresolved Mention"/>
    <w:basedOn w:val="DefaultParagraphFont"/>
    <w:uiPriority w:val="99"/>
    <w:semiHidden/>
    <w:unhideWhenUsed/>
    <w:rsid w:val="00EB46DC"/>
    <w:rPr>
      <w:color w:val="605E5C"/>
      <w:shd w:val="clear" w:color="auto" w:fill="E1DFDD"/>
    </w:rPr>
  </w:style>
  <w:style w:type="paragraph" w:styleId="ListParagraph">
    <w:name w:val="List Paragraph"/>
    <w:basedOn w:val="Normal"/>
    <w:link w:val="ListParagraphChar"/>
    <w:uiPriority w:val="34"/>
    <w:qFormat/>
    <w:rsid w:val="00923BD2"/>
    <w:pPr>
      <w:ind w:left="720"/>
      <w:contextualSpacing/>
    </w:pPr>
  </w:style>
  <w:style w:type="character" w:customStyle="1" w:styleId="ListParagraphChar">
    <w:name w:val="List Paragraph Char"/>
    <w:basedOn w:val="DefaultParagraphFont"/>
    <w:link w:val="ListParagraph"/>
    <w:uiPriority w:val="34"/>
    <w:locked/>
    <w:rsid w:val="00923BD2"/>
    <w:rPr>
      <w:rFonts w:ascii="Verdana" w:eastAsia="Times New Roman" w:hAnsi="Verdana" w:cs="Times New Roman"/>
      <w:sz w:val="20"/>
      <w:szCs w:val="24"/>
      <w:lang w:eastAsia="en-GB"/>
    </w:rPr>
  </w:style>
  <w:style w:type="character" w:styleId="CommentReference">
    <w:name w:val="annotation reference"/>
    <w:basedOn w:val="DefaultParagraphFont"/>
    <w:uiPriority w:val="99"/>
    <w:semiHidden/>
    <w:unhideWhenUsed/>
    <w:rsid w:val="001A24AC"/>
    <w:rPr>
      <w:sz w:val="16"/>
      <w:szCs w:val="16"/>
    </w:rPr>
  </w:style>
  <w:style w:type="paragraph" w:styleId="CommentText">
    <w:name w:val="annotation text"/>
    <w:basedOn w:val="Normal"/>
    <w:link w:val="CommentTextChar"/>
    <w:uiPriority w:val="99"/>
    <w:semiHidden/>
    <w:unhideWhenUsed/>
    <w:rsid w:val="001A24AC"/>
    <w:pPr>
      <w:spacing w:line="240" w:lineRule="auto"/>
    </w:pPr>
    <w:rPr>
      <w:szCs w:val="20"/>
    </w:rPr>
  </w:style>
  <w:style w:type="character" w:customStyle="1" w:styleId="CommentTextChar">
    <w:name w:val="Comment Text Char"/>
    <w:basedOn w:val="DefaultParagraphFont"/>
    <w:link w:val="CommentText"/>
    <w:uiPriority w:val="99"/>
    <w:semiHidden/>
    <w:rsid w:val="001A24AC"/>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24AC"/>
    <w:rPr>
      <w:b/>
      <w:bCs/>
    </w:rPr>
  </w:style>
  <w:style w:type="character" w:customStyle="1" w:styleId="CommentSubjectChar">
    <w:name w:val="Comment Subject Char"/>
    <w:basedOn w:val="CommentTextChar"/>
    <w:link w:val="CommentSubject"/>
    <w:uiPriority w:val="99"/>
    <w:semiHidden/>
    <w:rsid w:val="001A24AC"/>
    <w:rPr>
      <w:rFonts w:ascii="Verdana" w:eastAsia="Times New Roman" w:hAnsi="Verdana" w:cs="Times New Roman"/>
      <w:b/>
      <w:bCs/>
      <w:sz w:val="20"/>
      <w:szCs w:val="20"/>
      <w:lang w:eastAsia="en-GB"/>
    </w:rPr>
  </w:style>
  <w:style w:type="paragraph" w:styleId="BalloonText">
    <w:name w:val="Balloon Text"/>
    <w:basedOn w:val="Normal"/>
    <w:link w:val="BalloonTextChar"/>
    <w:uiPriority w:val="99"/>
    <w:semiHidden/>
    <w:unhideWhenUsed/>
    <w:rsid w:val="001A24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AC"/>
    <w:rPr>
      <w:rFonts w:ascii="Segoe UI" w:eastAsia="Times New Roman" w:hAnsi="Segoe UI" w:cs="Segoe UI"/>
      <w:sz w:val="18"/>
      <w:szCs w:val="18"/>
      <w:lang w:eastAsia="en-GB"/>
    </w:rPr>
  </w:style>
  <w:style w:type="paragraph" w:styleId="Header">
    <w:name w:val="header"/>
    <w:basedOn w:val="Normal"/>
    <w:link w:val="HeaderChar"/>
    <w:uiPriority w:val="99"/>
    <w:unhideWhenUsed/>
    <w:rsid w:val="009F78A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F78A3"/>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9F78A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F78A3"/>
    <w:rPr>
      <w:rFonts w:ascii="Verdana" w:eastAsia="Times New Roman" w:hAnsi="Verdana" w:cs="Times New Roman"/>
      <w:sz w:val="20"/>
      <w:szCs w:val="24"/>
      <w:lang w:eastAsia="en-GB"/>
    </w:rPr>
  </w:style>
  <w:style w:type="paragraph" w:styleId="Revision">
    <w:name w:val="Revision"/>
    <w:hidden/>
    <w:uiPriority w:val="99"/>
    <w:semiHidden/>
    <w:rsid w:val="006103D8"/>
    <w:pPr>
      <w:spacing w:after="0" w:line="240" w:lineRule="auto"/>
    </w:pPr>
    <w:rPr>
      <w:rFonts w:ascii="Verdana" w:eastAsia="Times New Roman" w:hAnsi="Verdana"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dublincity.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sult.sdublincoco.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zensinformation.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eanala.ie" TargetMode="External"/><Relationship Id="rId4" Type="http://schemas.openxmlformats.org/officeDocument/2006/relationships/webSettings" Target="webSettings.xml"/><Relationship Id="rId9" Type="http://schemas.openxmlformats.org/officeDocument/2006/relationships/hyperlink" Target="https://www.pleanala.ie/en-IE/Observation-on-a-strategic-Infrastructure-dev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McGee</dc:creator>
  <cp:keywords/>
  <dc:description/>
  <cp:lastModifiedBy>David Grant</cp:lastModifiedBy>
  <cp:revision>3</cp:revision>
  <dcterms:created xsi:type="dcterms:W3CDTF">2022-05-16T09:48:00Z</dcterms:created>
  <dcterms:modified xsi:type="dcterms:W3CDTF">2022-05-16T09:49:00Z</dcterms:modified>
</cp:coreProperties>
</file>